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9EB3" w14:textId="2E4C0981" w:rsidR="00160BB5" w:rsidRDefault="00160BB5" w:rsidP="00160BB5">
      <w:pPr>
        <w:pStyle w:val="Ttulo2"/>
      </w:pPr>
      <w:bookmarkStart w:id="0" w:name="_Toc390199608"/>
      <w:bookmarkStart w:id="1" w:name="_Toc390199850"/>
      <w:bookmarkStart w:id="2" w:name="_Toc390241270"/>
      <w:bookmarkStart w:id="3" w:name="_Toc91962011"/>
      <w:bookmarkStart w:id="4" w:name="_Toc91962101"/>
      <w:bookmarkStart w:id="5" w:name="_Toc91962356"/>
      <w:bookmarkStart w:id="6" w:name="_Toc92301025"/>
      <w:r>
        <w:t xml:space="preserve">ESCUELA SUPERIOR DE ARTE DRAMÁTICO DE MURCIA </w:t>
      </w:r>
    </w:p>
    <w:p w14:paraId="36156145" w14:textId="1D5395A2" w:rsidR="00160BB5" w:rsidRPr="00160BB5" w:rsidRDefault="00160BB5" w:rsidP="00160BB5">
      <w:r>
        <w:t>(40ºANIVERSARIO)</w:t>
      </w:r>
    </w:p>
    <w:p w14:paraId="5A34F890" w14:textId="77777777" w:rsidR="00160BB5" w:rsidRDefault="00160BB5" w:rsidP="00160BB5">
      <w:pPr>
        <w:pStyle w:val="Ttulo2"/>
      </w:pPr>
    </w:p>
    <w:p w14:paraId="36A0D3A8" w14:textId="706B29F1" w:rsidR="000B5E0A" w:rsidRDefault="000B5E0A" w:rsidP="00160BB5">
      <w:pPr>
        <w:pStyle w:val="Ttulo2"/>
      </w:pPr>
      <w:r w:rsidRPr="008D32D2">
        <w:t>Dependencia administrativa y enseñanzas impartidas</w:t>
      </w:r>
      <w:bookmarkEnd w:id="0"/>
      <w:bookmarkEnd w:id="1"/>
      <w:bookmarkEnd w:id="2"/>
      <w:bookmarkEnd w:id="3"/>
      <w:bookmarkEnd w:id="4"/>
      <w:bookmarkEnd w:id="5"/>
      <w:bookmarkEnd w:id="6"/>
    </w:p>
    <w:p w14:paraId="5192FE3A" w14:textId="77777777" w:rsidR="000B5E0A" w:rsidRPr="0019508D" w:rsidRDefault="000B5E0A" w:rsidP="000B5E0A">
      <w:pPr>
        <w:widowControl w:val="0"/>
        <w:spacing w:line="480" w:lineRule="auto"/>
        <w:ind w:firstLine="720"/>
        <w:jc w:val="both"/>
        <w:rPr>
          <w:rFonts w:ascii="Arial" w:hAnsi="Arial" w:cs="Arial"/>
          <w:snapToGrid w:val="0"/>
          <w:color w:val="FF0000"/>
          <w:sz w:val="22"/>
          <w:szCs w:val="22"/>
        </w:rPr>
      </w:pPr>
      <w:r w:rsidRPr="00193B49">
        <w:rPr>
          <w:rFonts w:ascii="Arial" w:hAnsi="Arial" w:cs="Arial"/>
          <w:snapToGrid w:val="0"/>
          <w:sz w:val="22"/>
          <w:szCs w:val="22"/>
        </w:rPr>
        <w:t xml:space="preserve">La Escuela Superior de Arte Dramático </w:t>
      </w:r>
      <w:r>
        <w:rPr>
          <w:rFonts w:ascii="Arial" w:hAnsi="Arial" w:cs="Arial"/>
          <w:snapToGrid w:val="0"/>
          <w:sz w:val="22"/>
          <w:szCs w:val="22"/>
        </w:rPr>
        <w:t xml:space="preserve">(ESAD) de Murcia </w:t>
      </w:r>
      <w:r w:rsidRPr="00193B49">
        <w:rPr>
          <w:rFonts w:ascii="Arial" w:hAnsi="Arial" w:cs="Arial"/>
          <w:snapToGrid w:val="0"/>
          <w:sz w:val="22"/>
          <w:szCs w:val="22"/>
        </w:rPr>
        <w:t>es un centro docente público</w:t>
      </w:r>
      <w:r>
        <w:rPr>
          <w:rFonts w:ascii="Arial" w:hAnsi="Arial" w:cs="Arial"/>
          <w:snapToGrid w:val="0"/>
          <w:sz w:val="22"/>
          <w:szCs w:val="22"/>
        </w:rPr>
        <w:t xml:space="preserve"> para las</w:t>
      </w:r>
      <w:r w:rsidRPr="00193B49">
        <w:rPr>
          <w:rFonts w:ascii="Arial" w:hAnsi="Arial" w:cs="Arial"/>
          <w:snapToGrid w:val="0"/>
          <w:sz w:val="22"/>
          <w:szCs w:val="22"/>
        </w:rPr>
        <w:t xml:space="preserve"> enseña</w:t>
      </w:r>
      <w:r>
        <w:rPr>
          <w:rFonts w:ascii="Arial" w:hAnsi="Arial" w:cs="Arial"/>
          <w:snapToGrid w:val="0"/>
          <w:sz w:val="22"/>
          <w:szCs w:val="22"/>
        </w:rPr>
        <w:t xml:space="preserve">nzas artísticas superiores de Arte Dramático, </w:t>
      </w:r>
      <w:r w:rsidRPr="00193B49">
        <w:rPr>
          <w:rFonts w:ascii="Arial" w:hAnsi="Arial" w:cs="Arial"/>
          <w:snapToGrid w:val="0"/>
          <w:sz w:val="22"/>
          <w:szCs w:val="22"/>
        </w:rPr>
        <w:t>depend</w:t>
      </w:r>
      <w:r>
        <w:rPr>
          <w:rFonts w:ascii="Arial" w:hAnsi="Arial" w:cs="Arial"/>
          <w:snapToGrid w:val="0"/>
          <w:sz w:val="22"/>
          <w:szCs w:val="22"/>
        </w:rPr>
        <w:t>iente</w:t>
      </w:r>
      <w:r w:rsidRPr="00193B49">
        <w:rPr>
          <w:rFonts w:ascii="Arial" w:hAnsi="Arial" w:cs="Arial"/>
          <w:snapToGrid w:val="0"/>
          <w:sz w:val="22"/>
          <w:szCs w:val="22"/>
        </w:rPr>
        <w:t xml:space="preserve"> de </w:t>
      </w:r>
      <w:smartTag w:uri="urn:schemas-microsoft-com:office:smarttags" w:element="PersonName">
        <w:smartTagPr>
          <w:attr w:name="ProductID" w:val="la Consejer￭a"/>
        </w:smartTagPr>
        <w:r w:rsidRPr="00193B49">
          <w:rPr>
            <w:rFonts w:ascii="Arial" w:hAnsi="Arial" w:cs="Arial"/>
            <w:snapToGrid w:val="0"/>
            <w:sz w:val="22"/>
            <w:szCs w:val="22"/>
          </w:rPr>
          <w:t>la Consejería</w:t>
        </w:r>
      </w:smartTag>
      <w:r w:rsidRPr="00193B49">
        <w:rPr>
          <w:rFonts w:ascii="Arial" w:hAnsi="Arial" w:cs="Arial"/>
          <w:snapToGrid w:val="0"/>
          <w:sz w:val="22"/>
          <w:szCs w:val="22"/>
        </w:rPr>
        <w:t xml:space="preserve"> de Educación</w:t>
      </w:r>
      <w:r>
        <w:rPr>
          <w:rFonts w:ascii="Arial" w:hAnsi="Arial" w:cs="Arial"/>
          <w:snapToGrid w:val="0"/>
          <w:sz w:val="22"/>
          <w:szCs w:val="22"/>
        </w:rPr>
        <w:t xml:space="preserve"> y </w:t>
      </w:r>
      <w:r w:rsidRPr="0099470C">
        <w:rPr>
          <w:rFonts w:ascii="Arial" w:hAnsi="Arial" w:cs="Arial"/>
          <w:snapToGrid w:val="0"/>
          <w:sz w:val="22"/>
          <w:szCs w:val="22"/>
        </w:rPr>
        <w:t xml:space="preserve">Cultura </w:t>
      </w:r>
      <w:r w:rsidRPr="00193B49">
        <w:rPr>
          <w:rFonts w:ascii="Arial" w:hAnsi="Arial" w:cs="Arial"/>
          <w:snapToGrid w:val="0"/>
          <w:sz w:val="22"/>
          <w:szCs w:val="22"/>
        </w:rPr>
        <w:t xml:space="preserve">de </w:t>
      </w:r>
      <w:smartTag w:uri="urn:schemas-microsoft-com:office:smarttags" w:element="PersonName">
        <w:smartTagPr>
          <w:attr w:name="ProductID" w:val="la Regi￳n"/>
        </w:smartTagPr>
        <w:r w:rsidRPr="00193B49">
          <w:rPr>
            <w:rFonts w:ascii="Arial" w:hAnsi="Arial" w:cs="Arial"/>
            <w:snapToGrid w:val="0"/>
            <w:sz w:val="22"/>
            <w:szCs w:val="22"/>
          </w:rPr>
          <w:t>la Región</w:t>
        </w:r>
      </w:smartTag>
      <w:r w:rsidRPr="00193B49">
        <w:rPr>
          <w:rFonts w:ascii="Arial" w:hAnsi="Arial" w:cs="Arial"/>
          <w:snapToGrid w:val="0"/>
          <w:sz w:val="22"/>
          <w:szCs w:val="22"/>
        </w:rPr>
        <w:t xml:space="preserve"> de Murcia. </w:t>
      </w:r>
      <w:r>
        <w:rPr>
          <w:rFonts w:ascii="Arial" w:hAnsi="Arial" w:cs="Arial"/>
          <w:snapToGrid w:val="0"/>
          <w:sz w:val="22"/>
          <w:szCs w:val="22"/>
        </w:rPr>
        <w:t xml:space="preserve">En la actualidad está </w:t>
      </w:r>
      <w:r w:rsidRPr="00193B49">
        <w:rPr>
          <w:rFonts w:ascii="Arial" w:hAnsi="Arial" w:cs="Arial"/>
          <w:snapToGrid w:val="0"/>
          <w:sz w:val="22"/>
          <w:szCs w:val="22"/>
        </w:rPr>
        <w:t>vi</w:t>
      </w:r>
      <w:r w:rsidRPr="00193B49">
        <w:rPr>
          <w:rFonts w:ascii="Arial" w:hAnsi="Arial" w:cs="Arial"/>
          <w:snapToGrid w:val="0"/>
          <w:sz w:val="22"/>
          <w:szCs w:val="22"/>
        </w:rPr>
        <w:t>n</w:t>
      </w:r>
      <w:r>
        <w:rPr>
          <w:rFonts w:ascii="Arial" w:hAnsi="Arial" w:cs="Arial"/>
          <w:snapToGrid w:val="0"/>
          <w:sz w:val="22"/>
          <w:szCs w:val="22"/>
        </w:rPr>
        <w:t>culado,</w:t>
      </w:r>
      <w:r w:rsidRPr="00193B49">
        <w:rPr>
          <w:rFonts w:ascii="Arial" w:hAnsi="Arial" w:cs="Arial"/>
          <w:snapToGrid w:val="0"/>
          <w:sz w:val="22"/>
          <w:szCs w:val="22"/>
        </w:rPr>
        <w:t xml:space="preserve"> a </w:t>
      </w:r>
      <w:smartTag w:uri="urn:schemas-microsoft-com:office:smarttags" w:element="PersonName">
        <w:smartTagPr>
          <w:attr w:name="ProductID" w:val="腈ৎ桰Ϩ"/>
        </w:smartTagPr>
        <w:smartTag w:uri="urn:schemas-microsoft-com:office:smarttags" w:element="PersonName">
          <w:smartTagPr>
            <w:attr w:name="ProductID" w:val="la Direcci￳n"/>
          </w:smartTagPr>
          <w:r w:rsidRPr="00193B49">
            <w:rPr>
              <w:rFonts w:ascii="Arial" w:hAnsi="Arial" w:cs="Arial"/>
              <w:snapToGrid w:val="0"/>
              <w:sz w:val="22"/>
              <w:szCs w:val="22"/>
            </w:rPr>
            <w:t>la Dirección</w:t>
          </w:r>
        </w:smartTag>
        <w:r w:rsidRPr="00193B49">
          <w:rPr>
            <w:rFonts w:ascii="Arial" w:hAnsi="Arial" w:cs="Arial"/>
            <w:snapToGrid w:val="0"/>
            <w:sz w:val="22"/>
            <w:szCs w:val="22"/>
          </w:rPr>
          <w:t xml:space="preserve"> General</w:t>
        </w:r>
      </w:smartTag>
      <w:r w:rsidRPr="00193B49">
        <w:rPr>
          <w:rFonts w:ascii="Arial" w:hAnsi="Arial" w:cs="Arial"/>
          <w:snapToGrid w:val="0"/>
          <w:sz w:val="22"/>
          <w:szCs w:val="22"/>
        </w:rPr>
        <w:t xml:space="preserve"> de</w:t>
      </w:r>
      <w:r>
        <w:rPr>
          <w:rFonts w:ascii="Arial" w:hAnsi="Arial" w:cs="Arial"/>
          <w:snapToGrid w:val="0"/>
          <w:sz w:val="22"/>
          <w:szCs w:val="22"/>
        </w:rPr>
        <w:t xml:space="preserve"> Innovación Educativa y Atención a la Diversidad.</w:t>
      </w:r>
      <w:r w:rsidRPr="00193B49">
        <w:rPr>
          <w:rFonts w:ascii="Arial" w:hAnsi="Arial" w:cs="Arial"/>
          <w:snapToGrid w:val="0"/>
          <w:sz w:val="22"/>
          <w:szCs w:val="22"/>
        </w:rPr>
        <w:t xml:space="preserve"> </w:t>
      </w:r>
      <w:r>
        <w:rPr>
          <w:rFonts w:ascii="Arial" w:hAnsi="Arial" w:cs="Arial"/>
          <w:snapToGrid w:val="0"/>
          <w:sz w:val="22"/>
          <w:szCs w:val="22"/>
        </w:rPr>
        <w:t>Es un centro único y se hermana en nivel de enseñanzas artísticas superiores, con la Escuela Superior de Diseño y con el Conservatorio</w:t>
      </w:r>
      <w:r>
        <w:rPr>
          <w:rStyle w:val="Refdenotaalpie"/>
          <w:rFonts w:ascii="Arial" w:hAnsi="Arial" w:cs="Arial"/>
          <w:snapToGrid w:val="0"/>
          <w:sz w:val="22"/>
          <w:szCs w:val="22"/>
        </w:rPr>
        <w:footnoteReference w:id="1"/>
      </w:r>
      <w:r>
        <w:rPr>
          <w:rFonts w:ascii="Arial" w:hAnsi="Arial" w:cs="Arial"/>
          <w:snapToGrid w:val="0"/>
          <w:sz w:val="22"/>
          <w:szCs w:val="22"/>
        </w:rPr>
        <w:t xml:space="preserve"> Superior de Música. </w:t>
      </w:r>
    </w:p>
    <w:p w14:paraId="0F2FCC91" w14:textId="77777777" w:rsidR="000B5E0A" w:rsidRDefault="000B5E0A" w:rsidP="000B5E0A">
      <w:pPr>
        <w:widowControl w:val="0"/>
        <w:spacing w:line="480" w:lineRule="auto"/>
        <w:ind w:firstLine="720"/>
        <w:jc w:val="both"/>
        <w:rPr>
          <w:rFonts w:ascii="Arial" w:hAnsi="Arial" w:cs="Arial"/>
          <w:snapToGrid w:val="0"/>
          <w:sz w:val="22"/>
          <w:szCs w:val="22"/>
        </w:rPr>
      </w:pPr>
      <w:r>
        <w:rPr>
          <w:rFonts w:ascii="Arial" w:hAnsi="Arial" w:cs="Arial"/>
          <w:snapToGrid w:val="0"/>
          <w:sz w:val="22"/>
          <w:szCs w:val="22"/>
        </w:rPr>
        <w:t>En la actualidad se imparten en la ESAD dos especialidades: Interpretación y Dirección de escena y dramaturgia. A su vez, estas especialidades se distribuyen en varios itinerarios formativos: Creación, Musical y Textual en el primer caso y Dirección de escena o Dramaturgia en el segundo.</w:t>
      </w:r>
    </w:p>
    <w:p w14:paraId="133D322E" w14:textId="043817C0" w:rsidR="00A9204E" w:rsidRDefault="000B5E0A" w:rsidP="000B5E0A">
      <w:pPr>
        <w:rPr>
          <w:rFonts w:ascii="Arial" w:hAnsi="Arial" w:cs="Arial"/>
          <w:noProof/>
          <w:sz w:val="22"/>
          <w:szCs w:val="22"/>
        </w:rPr>
      </w:pPr>
      <w:r w:rsidRPr="00327E5B">
        <w:rPr>
          <w:rFonts w:ascii="Arial" w:hAnsi="Arial" w:cs="Arial"/>
          <w:noProof/>
          <w:sz w:val="22"/>
          <w:szCs w:val="22"/>
        </w:rPr>
        <w:drawing>
          <wp:inline distT="0" distB="0" distL="0" distR="0" wp14:anchorId="225D62E0" wp14:editId="72BAD2E7">
            <wp:extent cx="5734050" cy="30313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954" cy="3041371"/>
                    </a:xfrm>
                    <a:prstGeom prst="rect">
                      <a:avLst/>
                    </a:prstGeom>
                    <a:noFill/>
                    <a:ln>
                      <a:noFill/>
                    </a:ln>
                  </pic:spPr>
                </pic:pic>
              </a:graphicData>
            </a:graphic>
          </wp:inline>
        </w:drawing>
      </w:r>
    </w:p>
    <w:p w14:paraId="76F3D678" w14:textId="0377C2DE" w:rsidR="000B5E0A" w:rsidRPr="000B5E0A" w:rsidRDefault="000B5E0A" w:rsidP="000B5E0A"/>
    <w:p w14:paraId="247B6923" w14:textId="2D7D16D1" w:rsidR="000B5E0A" w:rsidRPr="000B5E0A" w:rsidRDefault="000B5E0A" w:rsidP="000B5E0A"/>
    <w:p w14:paraId="32E1251F" w14:textId="0259DDE6" w:rsidR="000B5E0A" w:rsidRDefault="000B5E0A" w:rsidP="000B5E0A">
      <w:pPr>
        <w:rPr>
          <w:rFonts w:ascii="Arial" w:hAnsi="Arial" w:cs="Arial"/>
          <w:noProof/>
          <w:sz w:val="22"/>
          <w:szCs w:val="22"/>
        </w:rPr>
      </w:pPr>
    </w:p>
    <w:p w14:paraId="0D44BFDD" w14:textId="77777777" w:rsidR="000B5E0A" w:rsidRPr="004D41D5" w:rsidRDefault="000B5E0A" w:rsidP="000B5E0A">
      <w:pPr>
        <w:pStyle w:val="Ttulo3"/>
      </w:pPr>
      <w:bookmarkStart w:id="7" w:name="_Toc91962016"/>
      <w:bookmarkStart w:id="8" w:name="_Toc91962106"/>
      <w:bookmarkStart w:id="9" w:name="_Toc91962361"/>
      <w:bookmarkStart w:id="10" w:name="_Toc92290529"/>
      <w:bookmarkStart w:id="11" w:name="_Toc92290822"/>
      <w:bookmarkStart w:id="12" w:name="_Toc92301030"/>
      <w:r>
        <w:lastRenderedPageBreak/>
        <w:t>Oferta educativa</w:t>
      </w:r>
      <w:bookmarkEnd w:id="7"/>
      <w:bookmarkEnd w:id="8"/>
      <w:bookmarkEnd w:id="9"/>
      <w:bookmarkEnd w:id="10"/>
      <w:bookmarkEnd w:id="11"/>
      <w:bookmarkEnd w:id="12"/>
    </w:p>
    <w:p w14:paraId="218131D7" w14:textId="77777777" w:rsidR="000B5E0A" w:rsidRPr="008470C8" w:rsidRDefault="000B5E0A" w:rsidP="000B5E0A"/>
    <w:p w14:paraId="7461D38D" w14:textId="77777777" w:rsidR="000B5E0A" w:rsidRDefault="000B5E0A" w:rsidP="000B5E0A">
      <w:pPr>
        <w:widowControl w:val="0"/>
        <w:spacing w:line="480" w:lineRule="auto"/>
        <w:ind w:firstLine="720"/>
        <w:jc w:val="both"/>
        <w:rPr>
          <w:rFonts w:ascii="Arial" w:hAnsi="Arial" w:cs="Arial"/>
          <w:snapToGrid w:val="0"/>
          <w:sz w:val="22"/>
          <w:szCs w:val="22"/>
        </w:rPr>
      </w:pPr>
      <w:r>
        <w:rPr>
          <w:rFonts w:ascii="Arial" w:hAnsi="Arial" w:cs="Arial"/>
          <w:snapToGrid w:val="0"/>
          <w:sz w:val="22"/>
          <w:szCs w:val="22"/>
        </w:rPr>
        <w:t>La ESAD de Murcia ofrece cursos regulados para la obtención del Título</w:t>
      </w:r>
      <w:r>
        <w:rPr>
          <w:rStyle w:val="Refdenotaalpie"/>
          <w:rFonts w:ascii="Arial" w:hAnsi="Arial" w:cs="Arial"/>
          <w:snapToGrid w:val="0"/>
          <w:sz w:val="22"/>
          <w:szCs w:val="22"/>
        </w:rPr>
        <w:footnoteReference w:id="2"/>
      </w:r>
      <w:r>
        <w:rPr>
          <w:rFonts w:ascii="Arial" w:hAnsi="Arial" w:cs="Arial"/>
          <w:snapToGrid w:val="0"/>
          <w:sz w:val="22"/>
          <w:szCs w:val="22"/>
        </w:rPr>
        <w:t xml:space="preserve"> Superior de Arte Dramático en la especialidad de Interpretación y de Dirección de escena y dramaturgia.</w:t>
      </w:r>
    </w:p>
    <w:p w14:paraId="67FDCF3E" w14:textId="77777777" w:rsidR="000B5E0A" w:rsidRDefault="000B5E0A" w:rsidP="000B5E0A">
      <w:pPr>
        <w:widowControl w:val="0"/>
        <w:spacing w:line="480" w:lineRule="auto"/>
        <w:ind w:firstLine="720"/>
        <w:jc w:val="both"/>
        <w:rPr>
          <w:rFonts w:ascii="Arial" w:hAnsi="Arial" w:cs="Arial"/>
          <w:snapToGrid w:val="0"/>
          <w:sz w:val="22"/>
          <w:szCs w:val="22"/>
        </w:rPr>
      </w:pPr>
      <w:r>
        <w:rPr>
          <w:rFonts w:ascii="Arial" w:hAnsi="Arial" w:cs="Arial"/>
          <w:snapToGrid w:val="0"/>
          <w:sz w:val="22"/>
          <w:szCs w:val="22"/>
        </w:rPr>
        <w:t xml:space="preserve">El plan de estudios comprende 240 ECTS, divididos en cuatro cursos (60 ECTS por curso académico). Consta de asignaturas de formación básica, obligatorias de itinerario y optativas; se completa con </w:t>
      </w:r>
      <w:r w:rsidRPr="00D135B6">
        <w:rPr>
          <w:rFonts w:ascii="Arial" w:hAnsi="Arial" w:cs="Arial"/>
          <w:i/>
          <w:iCs/>
          <w:snapToGrid w:val="0"/>
          <w:sz w:val="22"/>
          <w:szCs w:val="22"/>
        </w:rPr>
        <w:t>Prácticas externas</w:t>
      </w:r>
      <w:r>
        <w:rPr>
          <w:rFonts w:ascii="Arial" w:hAnsi="Arial" w:cs="Arial"/>
          <w:snapToGrid w:val="0"/>
          <w:sz w:val="22"/>
          <w:szCs w:val="22"/>
        </w:rPr>
        <w:t xml:space="preserve"> en empresas, lo que permite a los alumnos una experiencia formativa en un entorno profesional. Además, los estudios finalizan con la defensa del </w:t>
      </w:r>
      <w:r w:rsidRPr="006C6BD3">
        <w:rPr>
          <w:rFonts w:ascii="Arial" w:hAnsi="Arial" w:cs="Arial"/>
          <w:i/>
          <w:iCs/>
          <w:snapToGrid w:val="0"/>
          <w:sz w:val="22"/>
          <w:szCs w:val="22"/>
        </w:rPr>
        <w:t>Trabajo</w:t>
      </w:r>
      <w:r w:rsidRPr="00D135B6">
        <w:rPr>
          <w:rFonts w:ascii="Arial" w:hAnsi="Arial" w:cs="Arial"/>
          <w:i/>
          <w:iCs/>
          <w:snapToGrid w:val="0"/>
          <w:sz w:val="22"/>
          <w:szCs w:val="22"/>
        </w:rPr>
        <w:t xml:space="preserve"> fin de estudios</w:t>
      </w:r>
      <w:r>
        <w:rPr>
          <w:rFonts w:ascii="Arial" w:hAnsi="Arial" w:cs="Arial"/>
          <w:i/>
          <w:iCs/>
          <w:snapToGrid w:val="0"/>
          <w:sz w:val="22"/>
          <w:szCs w:val="22"/>
        </w:rPr>
        <w:t xml:space="preserve"> </w:t>
      </w:r>
      <w:r w:rsidRPr="00E0375C">
        <w:rPr>
          <w:rFonts w:ascii="Arial" w:hAnsi="Arial" w:cs="Arial"/>
          <w:snapToGrid w:val="0"/>
          <w:sz w:val="22"/>
          <w:szCs w:val="22"/>
        </w:rPr>
        <w:t>(TFE)</w:t>
      </w:r>
      <w:r>
        <w:rPr>
          <w:rFonts w:ascii="Arial" w:hAnsi="Arial" w:cs="Arial"/>
          <w:i/>
          <w:iCs/>
          <w:snapToGrid w:val="0"/>
          <w:sz w:val="22"/>
          <w:szCs w:val="22"/>
        </w:rPr>
        <w:t>,</w:t>
      </w:r>
      <w:r>
        <w:rPr>
          <w:rFonts w:ascii="Arial" w:hAnsi="Arial" w:cs="Arial"/>
          <w:snapToGrid w:val="0"/>
          <w:sz w:val="22"/>
          <w:szCs w:val="22"/>
        </w:rPr>
        <w:t xml:space="preserve"> elaborado de forma autónoma por el alumnado con la ayuda de un tutor académico.</w:t>
      </w:r>
    </w:p>
    <w:p w14:paraId="4CA2668B" w14:textId="727E2E46" w:rsidR="000B5E0A" w:rsidRDefault="000B5E0A" w:rsidP="000B5E0A">
      <w:pPr>
        <w:rPr>
          <w:rFonts w:ascii="Arial" w:hAnsi="Arial" w:cs="Arial"/>
          <w:snapToGrid w:val="0"/>
          <w:sz w:val="22"/>
          <w:szCs w:val="22"/>
        </w:rPr>
      </w:pPr>
      <w:r>
        <w:rPr>
          <w:rFonts w:ascii="Arial" w:hAnsi="Arial" w:cs="Arial"/>
          <w:snapToGrid w:val="0"/>
          <w:sz w:val="22"/>
          <w:szCs w:val="22"/>
        </w:rPr>
        <w:t>La oferta educativa se completa con dos modalidades 1) Matrícula de asignaturas del plan de estudios y 2) Formación continua.</w:t>
      </w:r>
      <w:r>
        <w:rPr>
          <w:rStyle w:val="Refdenotaalpie"/>
          <w:rFonts w:ascii="Arial" w:hAnsi="Arial" w:cs="Arial"/>
          <w:snapToGrid w:val="0"/>
          <w:sz w:val="22"/>
          <w:szCs w:val="22"/>
        </w:rPr>
        <w:footnoteReference w:id="3"/>
      </w:r>
      <w:r>
        <w:rPr>
          <w:rFonts w:ascii="Arial" w:hAnsi="Arial" w:cs="Arial"/>
          <w:snapToGrid w:val="0"/>
          <w:sz w:val="22"/>
          <w:szCs w:val="22"/>
        </w:rPr>
        <w:t>´</w:t>
      </w:r>
    </w:p>
    <w:p w14:paraId="6DC21AC1" w14:textId="4A894A89" w:rsidR="000B5E0A" w:rsidRDefault="000B5E0A" w:rsidP="000B5E0A">
      <w:pPr>
        <w:rPr>
          <w:rFonts w:ascii="Arial" w:hAnsi="Arial" w:cs="Arial"/>
          <w:snapToGrid w:val="0"/>
          <w:sz w:val="22"/>
          <w:szCs w:val="22"/>
        </w:rPr>
      </w:pPr>
    </w:p>
    <w:p w14:paraId="3A61973B" w14:textId="12BBAC61" w:rsidR="000B5E0A" w:rsidRPr="00160BB5" w:rsidRDefault="000B5E0A" w:rsidP="00160BB5">
      <w:pPr>
        <w:pStyle w:val="Ttulo3"/>
        <w:pBdr>
          <w:bottom w:val="single" w:sz="6" w:space="12" w:color="CCCCCC"/>
        </w:pBdr>
        <w:shd w:val="clear" w:color="auto" w:fill="F9F9F9"/>
        <w:spacing w:before="0"/>
        <w:jc w:val="both"/>
        <w:rPr>
          <w:rFonts w:asciiTheme="majorHAnsi" w:hAnsiTheme="majorHAnsi" w:cstheme="majorHAnsi"/>
          <w:color w:val="000000"/>
          <w:sz w:val="22"/>
          <w:szCs w:val="22"/>
        </w:rPr>
      </w:pPr>
      <w:r>
        <w:rPr>
          <w:rFonts w:ascii="Arial" w:hAnsi="Arial" w:cs="Arial"/>
          <w:snapToGrid w:val="0"/>
          <w:sz w:val="22"/>
          <w:szCs w:val="22"/>
        </w:rPr>
        <w:t>La</w:t>
      </w:r>
      <w:r>
        <w:rPr>
          <w:rFonts w:ascii="Arial" w:hAnsi="Arial" w:cs="Arial"/>
          <w:snapToGrid w:val="0"/>
          <w:sz w:val="22"/>
          <w:szCs w:val="22"/>
        </w:rPr>
        <w:t xml:space="preserve"> </w:t>
      </w:r>
      <w:r w:rsidRPr="00231455">
        <w:rPr>
          <w:rStyle w:val="nfasis"/>
          <w:rFonts w:ascii="Arial" w:hAnsi="Arial" w:cs="Arial"/>
          <w:i w:val="0"/>
          <w:iCs w:val="0"/>
          <w:sz w:val="22"/>
          <w:szCs w:val="22"/>
        </w:rPr>
        <w:t>Agencia Nacional de Evaluación de la Calidad y Acreditación</w:t>
      </w:r>
      <w:r w:rsidRPr="00231455">
        <w:rPr>
          <w:rFonts w:ascii="Arial" w:hAnsi="Arial" w:cs="Arial"/>
          <w:i/>
          <w:iCs/>
          <w:sz w:val="22"/>
          <w:szCs w:val="22"/>
        </w:rPr>
        <w:t xml:space="preserve"> (</w:t>
      </w:r>
      <w:r w:rsidRPr="00231455">
        <w:rPr>
          <w:rStyle w:val="nfasis"/>
          <w:rFonts w:ascii="Arial" w:hAnsi="Arial" w:cs="Arial"/>
          <w:i w:val="0"/>
          <w:iCs w:val="0"/>
          <w:sz w:val="22"/>
          <w:szCs w:val="22"/>
        </w:rPr>
        <w:t>ANEC</w:t>
      </w:r>
      <w:r>
        <w:rPr>
          <w:rStyle w:val="nfasis"/>
          <w:rFonts w:ascii="Arial" w:hAnsi="Arial" w:cs="Arial"/>
          <w:i w:val="0"/>
          <w:iCs w:val="0"/>
          <w:sz w:val="22"/>
          <w:szCs w:val="22"/>
        </w:rPr>
        <w:t>A)</w:t>
      </w:r>
      <w:r>
        <w:rPr>
          <w:rStyle w:val="nfasis"/>
          <w:rFonts w:ascii="Arial" w:hAnsi="Arial" w:cs="Arial"/>
          <w:i w:val="0"/>
          <w:iCs w:val="0"/>
          <w:sz w:val="22"/>
          <w:szCs w:val="22"/>
        </w:rPr>
        <w:t xml:space="preserve"> ha validado en 2022 el Título de Máster en Enseñanzas Artísticas en Estudios avanzados y Prácticas escénicas.</w:t>
      </w:r>
      <w:r w:rsidR="00160BB5">
        <w:rPr>
          <w:rStyle w:val="nfasis"/>
          <w:rFonts w:ascii="Arial" w:hAnsi="Arial" w:cs="Arial"/>
          <w:i w:val="0"/>
          <w:iCs w:val="0"/>
          <w:sz w:val="22"/>
          <w:szCs w:val="22"/>
        </w:rPr>
        <w:t xml:space="preserve"> </w:t>
      </w:r>
      <w:r w:rsidR="00E45A91" w:rsidRPr="00160BB5">
        <w:rPr>
          <w:rFonts w:asciiTheme="majorHAnsi" w:hAnsiTheme="majorHAnsi" w:cstheme="majorHAnsi"/>
          <w:color w:val="000000"/>
          <w:sz w:val="22"/>
          <w:szCs w:val="22"/>
        </w:rPr>
        <w:t>De este modo el Ministerio de Educación y Formación Profesional:</w:t>
      </w:r>
      <w:r w:rsidR="00160BB5">
        <w:rPr>
          <w:rFonts w:asciiTheme="majorHAnsi" w:hAnsiTheme="majorHAnsi" w:cstheme="majorHAnsi"/>
          <w:color w:val="000000"/>
          <w:sz w:val="22"/>
          <w:szCs w:val="22"/>
        </w:rPr>
        <w:t xml:space="preserve"> </w:t>
      </w:r>
      <w:r w:rsidRPr="00160BB5">
        <w:rPr>
          <w:rFonts w:asciiTheme="majorHAnsi" w:hAnsiTheme="majorHAnsi" w:cstheme="majorHAnsi"/>
          <w:color w:val="000000"/>
          <w:sz w:val="22"/>
          <w:szCs w:val="22"/>
        </w:rPr>
        <w:t>En cumplimiento de lo preceptuado en el artículo 13.5 del Real Decreto 1614/2009, de 26 de octubre, y vistos los informes del Consejo Superior de Enseñanzas Artísticas y de la Agencia Nacional de Evaluación de la Calidad y Acreditación (ANECA), resuelvo:</w:t>
      </w:r>
      <w:r w:rsidR="00160BB5">
        <w:rPr>
          <w:rFonts w:asciiTheme="majorHAnsi" w:hAnsiTheme="majorHAnsi" w:cstheme="majorHAnsi"/>
          <w:color w:val="000000"/>
          <w:sz w:val="22"/>
          <w:szCs w:val="22"/>
        </w:rPr>
        <w:t xml:space="preserve"> </w:t>
      </w:r>
      <w:r w:rsidRPr="00160BB5">
        <w:rPr>
          <w:rFonts w:asciiTheme="majorHAnsi" w:hAnsiTheme="majorHAnsi" w:cstheme="majorHAnsi"/>
          <w:color w:val="000000"/>
          <w:sz w:val="22"/>
          <w:szCs w:val="22"/>
        </w:rPr>
        <w:t>Homologar el plan de estudios del Título de Máster en Enseñanzas Artísticas en Estudios Avanzados en Prácticas Escénicas de la Escuela Superior de Arte Dramático de Murcia, centro inscrito en el Registro estatal de centros docentes no universitarios con el código 30009769, a propuesta de la Comunidad Autónoma de Murcia. La inscripción del título en el Registro estatal de centros docentes no universitarios tendrá como efecto la consideración inicial de título acreditado.</w:t>
      </w:r>
      <w:r w:rsidR="00E45A91" w:rsidRPr="00160BB5">
        <w:rPr>
          <w:rFonts w:asciiTheme="majorHAnsi" w:hAnsiTheme="majorHAnsi" w:cstheme="majorHAnsi"/>
          <w:sz w:val="22"/>
          <w:szCs w:val="22"/>
        </w:rPr>
        <w:br/>
      </w:r>
      <w:r w:rsidR="00E45A91" w:rsidRPr="00160BB5">
        <w:rPr>
          <w:rFonts w:asciiTheme="majorHAnsi" w:hAnsiTheme="majorHAnsi" w:cstheme="majorHAnsi"/>
          <w:color w:val="000000"/>
          <w:sz w:val="22"/>
          <w:szCs w:val="22"/>
        </w:rPr>
        <w:t>(</w:t>
      </w:r>
      <w:r w:rsidR="00E45A91" w:rsidRPr="00160BB5">
        <w:rPr>
          <w:rFonts w:asciiTheme="majorHAnsi" w:hAnsiTheme="majorHAnsi" w:cstheme="majorHAnsi"/>
          <w:color w:val="000000"/>
          <w:sz w:val="22"/>
          <w:szCs w:val="22"/>
        </w:rPr>
        <w:t>«</w:t>
      </w:r>
      <w:r w:rsidR="00E45A91" w:rsidRPr="00160BB5">
        <w:rPr>
          <w:rFonts w:asciiTheme="majorHAnsi" w:hAnsiTheme="majorHAnsi" w:cstheme="majorHAnsi"/>
          <w:sz w:val="22"/>
          <w:szCs w:val="22"/>
        </w:rPr>
        <w:t>BOE</w:t>
      </w:r>
      <w:r w:rsidR="00E45A91" w:rsidRPr="00160BB5">
        <w:rPr>
          <w:rFonts w:asciiTheme="majorHAnsi" w:hAnsiTheme="majorHAnsi" w:cstheme="majorHAnsi"/>
          <w:color w:val="000000"/>
          <w:sz w:val="22"/>
          <w:szCs w:val="22"/>
        </w:rPr>
        <w:t>» </w:t>
      </w:r>
      <w:r w:rsidR="00E45A91" w:rsidRPr="00160BB5">
        <w:rPr>
          <w:rFonts w:asciiTheme="majorHAnsi" w:hAnsiTheme="majorHAnsi" w:cstheme="majorHAnsi"/>
          <w:sz w:val="22"/>
          <w:szCs w:val="22"/>
        </w:rPr>
        <w:t>núm.</w:t>
      </w:r>
      <w:r w:rsidR="00E45A91" w:rsidRPr="00160BB5">
        <w:rPr>
          <w:rFonts w:asciiTheme="majorHAnsi" w:hAnsiTheme="majorHAnsi" w:cstheme="majorHAnsi"/>
          <w:color w:val="000000"/>
          <w:sz w:val="22"/>
          <w:szCs w:val="22"/>
        </w:rPr>
        <w:t> 153, de 27 de junio de 2022</w:t>
      </w:r>
      <w:r w:rsidR="00E45A91" w:rsidRPr="00160BB5">
        <w:rPr>
          <w:rFonts w:asciiTheme="majorHAnsi" w:hAnsiTheme="majorHAnsi" w:cstheme="majorHAnsi"/>
          <w:color w:val="000000"/>
          <w:sz w:val="22"/>
          <w:szCs w:val="22"/>
        </w:rPr>
        <w:t>)</w:t>
      </w:r>
    </w:p>
    <w:p w14:paraId="0071E5D3" w14:textId="77777777" w:rsidR="00E45A91" w:rsidRDefault="00E45A91" w:rsidP="00E45A91">
      <w:pPr>
        <w:pStyle w:val="Ttulo2"/>
      </w:pPr>
      <w:bookmarkStart w:id="13" w:name="_Toc390199612"/>
      <w:bookmarkStart w:id="14" w:name="_Toc390199854"/>
      <w:bookmarkStart w:id="15" w:name="_Toc390241274"/>
      <w:bookmarkStart w:id="16" w:name="_Toc91962018"/>
      <w:bookmarkStart w:id="17" w:name="_Toc91962108"/>
      <w:bookmarkStart w:id="18" w:name="_Toc91962363"/>
      <w:bookmarkStart w:id="19" w:name="_Toc92301032"/>
    </w:p>
    <w:p w14:paraId="048265CF" w14:textId="6F8C9D0D" w:rsidR="00E45A91" w:rsidRPr="00065DA9" w:rsidRDefault="00E45A91" w:rsidP="00E45A91">
      <w:pPr>
        <w:pStyle w:val="Ttulo2"/>
      </w:pPr>
      <w:r w:rsidRPr="00065DA9">
        <w:t>Servicios a la sociedad: orientación laboral y difusión</w:t>
      </w:r>
      <w:bookmarkEnd w:id="13"/>
      <w:bookmarkEnd w:id="14"/>
      <w:bookmarkEnd w:id="15"/>
      <w:r w:rsidRPr="00065DA9">
        <w:t xml:space="preserve"> de la actividad del centro</w:t>
      </w:r>
      <w:bookmarkEnd w:id="16"/>
      <w:bookmarkEnd w:id="17"/>
      <w:bookmarkEnd w:id="18"/>
      <w:bookmarkEnd w:id="19"/>
    </w:p>
    <w:p w14:paraId="1988682E" w14:textId="77777777" w:rsidR="00E45A91" w:rsidRDefault="00E45A91" w:rsidP="00E45A91">
      <w:pPr>
        <w:rPr>
          <w:rFonts w:ascii="Arial" w:hAnsi="Arial" w:cs="Arial"/>
          <w:sz w:val="22"/>
          <w:szCs w:val="22"/>
        </w:rPr>
      </w:pPr>
    </w:p>
    <w:p w14:paraId="7FEFE608" w14:textId="77777777" w:rsidR="00E45A91" w:rsidRPr="00E45A91" w:rsidRDefault="00E45A91" w:rsidP="001F33F7">
      <w:pPr>
        <w:pStyle w:val="Prrafodelista"/>
        <w:numPr>
          <w:ilvl w:val="0"/>
          <w:numId w:val="29"/>
        </w:numPr>
        <w:spacing w:line="480" w:lineRule="auto"/>
        <w:jc w:val="both"/>
      </w:pPr>
      <w:r w:rsidRPr="00E45A91">
        <w:rPr>
          <w:rFonts w:ascii="Arial" w:hAnsi="Arial" w:cs="Arial"/>
          <w:sz w:val="22"/>
          <w:szCs w:val="22"/>
        </w:rPr>
        <w:t xml:space="preserve">Somos </w:t>
      </w:r>
      <w:r w:rsidRPr="00E45A91">
        <w:rPr>
          <w:rFonts w:ascii="Arial" w:hAnsi="Arial" w:cs="Arial"/>
          <w:sz w:val="22"/>
          <w:szCs w:val="22"/>
        </w:rPr>
        <w:t xml:space="preserve">eje vertebrador del tejido cultural y escénico de nuestra Comunidad Autónoma, colaborar activamente con la Consejería de Educación y Cultura, El Consejo Escolar de la Región de Murcia y con los Ayuntamientos de Murcia, Cartagena, Alcantarilla y otros municipios. Hemos establecido convenios de </w:t>
      </w:r>
      <w:r w:rsidRPr="00E45A91">
        <w:rPr>
          <w:rFonts w:ascii="Arial" w:hAnsi="Arial" w:cs="Arial"/>
          <w:sz w:val="22"/>
          <w:szCs w:val="22"/>
        </w:rPr>
        <w:lastRenderedPageBreak/>
        <w:t xml:space="preserve">colaboración con la Universidad de Murcia, empresas e instituciones como el Instituto de las Artes Escénicas (INAEM) para el desarrollo de las </w:t>
      </w:r>
      <w:r w:rsidRPr="00E45A91">
        <w:rPr>
          <w:rFonts w:ascii="Arial" w:hAnsi="Arial" w:cs="Arial"/>
          <w:i/>
          <w:iCs/>
          <w:sz w:val="22"/>
          <w:szCs w:val="22"/>
        </w:rPr>
        <w:t>Prácticas externas</w:t>
      </w:r>
      <w:r w:rsidRPr="00E45A91">
        <w:rPr>
          <w:rFonts w:ascii="Arial" w:hAnsi="Arial" w:cs="Arial"/>
          <w:sz w:val="22"/>
          <w:szCs w:val="22"/>
        </w:rPr>
        <w:t xml:space="preserve"> de nuestro alumnado. Favoreciendo así, la inserción laboral</w:t>
      </w:r>
      <w:r>
        <w:rPr>
          <w:rStyle w:val="Refdenotaalpie"/>
          <w:rFonts w:ascii="Arial" w:hAnsi="Arial" w:cs="Arial"/>
          <w:sz w:val="22"/>
          <w:szCs w:val="22"/>
        </w:rPr>
        <w:footnoteReference w:id="4"/>
      </w:r>
      <w:r w:rsidRPr="00E45A91">
        <w:rPr>
          <w:rFonts w:ascii="Arial" w:hAnsi="Arial" w:cs="Arial"/>
          <w:sz w:val="22"/>
          <w:szCs w:val="22"/>
        </w:rPr>
        <w:t xml:space="preserve"> de nuestro alumnado y del teatro aplicado como nicho profesional.</w:t>
      </w:r>
    </w:p>
    <w:p w14:paraId="0FFD3D51" w14:textId="4CABE69D" w:rsidR="000B5E0A" w:rsidRPr="00E45A91" w:rsidRDefault="00E45A91" w:rsidP="001F33F7">
      <w:pPr>
        <w:pStyle w:val="Prrafodelista"/>
        <w:numPr>
          <w:ilvl w:val="0"/>
          <w:numId w:val="29"/>
        </w:numPr>
        <w:spacing w:line="480" w:lineRule="auto"/>
        <w:jc w:val="both"/>
      </w:pPr>
      <w:r w:rsidRPr="00E45A91">
        <w:rPr>
          <w:rFonts w:ascii="Arial" w:hAnsi="Arial" w:cs="Arial"/>
          <w:sz w:val="22"/>
          <w:szCs w:val="22"/>
        </w:rPr>
        <w:t xml:space="preserve">La educación teatral, y el teatro como manifestación cultural, son herramientas indispensables en actividades de transformación social, concienciación educativa, labores terapéuticas y de inserción de personas en riesgo de exclusión social. La ESAD colabora el Ministerio de Educación y Cultura en las </w:t>
      </w:r>
      <w:r w:rsidRPr="00E45A91">
        <w:rPr>
          <w:rFonts w:ascii="Arial" w:hAnsi="Arial" w:cs="Arial"/>
          <w:i/>
          <w:iCs/>
          <w:sz w:val="22"/>
          <w:szCs w:val="22"/>
        </w:rPr>
        <w:t>Rutas artísticas, científicas y literarias</w:t>
      </w:r>
      <w:r w:rsidRPr="00E45A91">
        <w:rPr>
          <w:rFonts w:ascii="Arial" w:hAnsi="Arial" w:cs="Arial"/>
          <w:sz w:val="22"/>
          <w:szCs w:val="22"/>
        </w:rPr>
        <w:t xml:space="preserve">, con la Policía Nacional y el Ministerio de Defensa en actividades de simulación en actos de salvamento, con Asociaciones como </w:t>
      </w:r>
      <w:proofErr w:type="spellStart"/>
      <w:r w:rsidRPr="00E45A91">
        <w:rPr>
          <w:rFonts w:ascii="Arial" w:hAnsi="Arial" w:cs="Arial"/>
          <w:sz w:val="22"/>
          <w:szCs w:val="22"/>
        </w:rPr>
        <w:t>PupaClown</w:t>
      </w:r>
      <w:proofErr w:type="spellEnd"/>
      <w:r w:rsidRPr="00E45A91">
        <w:rPr>
          <w:rFonts w:ascii="Arial" w:hAnsi="Arial" w:cs="Arial"/>
          <w:sz w:val="22"/>
          <w:szCs w:val="22"/>
        </w:rPr>
        <w:t xml:space="preserve">, </w:t>
      </w:r>
      <w:proofErr w:type="spellStart"/>
      <w:r w:rsidRPr="00E45A91">
        <w:rPr>
          <w:rFonts w:ascii="Arial" w:hAnsi="Arial" w:cs="Arial"/>
          <w:sz w:val="22"/>
          <w:szCs w:val="22"/>
        </w:rPr>
        <w:t>Ayeclown</w:t>
      </w:r>
      <w:proofErr w:type="spellEnd"/>
      <w:r w:rsidRPr="00E45A91">
        <w:rPr>
          <w:rFonts w:ascii="Arial" w:hAnsi="Arial" w:cs="Arial"/>
          <w:sz w:val="22"/>
          <w:szCs w:val="22"/>
        </w:rPr>
        <w:t xml:space="preserve">, Fundación Cattell Psicólogos, Fundación </w:t>
      </w:r>
      <w:proofErr w:type="spellStart"/>
      <w:r w:rsidRPr="00E45A91">
        <w:rPr>
          <w:rFonts w:ascii="Arial" w:hAnsi="Arial" w:cs="Arial"/>
          <w:sz w:val="22"/>
          <w:szCs w:val="22"/>
        </w:rPr>
        <w:t>Soycomotu</w:t>
      </w:r>
      <w:proofErr w:type="spellEnd"/>
      <w:r w:rsidRPr="00E45A91">
        <w:rPr>
          <w:rFonts w:ascii="Arial" w:hAnsi="Arial" w:cs="Arial"/>
          <w:sz w:val="22"/>
          <w:szCs w:val="22"/>
        </w:rPr>
        <w:t xml:space="preserve"> y el Centro penitenciario Murcia I. Asimismo con el IES Floridablanca en su </w:t>
      </w:r>
      <w:r w:rsidRPr="00E45A91">
        <w:rPr>
          <w:rFonts w:ascii="Arial" w:hAnsi="Arial" w:cs="Arial"/>
          <w:i/>
          <w:iCs/>
          <w:sz w:val="22"/>
          <w:szCs w:val="22"/>
        </w:rPr>
        <w:t>Semana de las artes</w:t>
      </w:r>
      <w:r w:rsidRPr="00E45A91">
        <w:rPr>
          <w:rFonts w:ascii="Arial" w:hAnsi="Arial" w:cs="Arial"/>
          <w:sz w:val="22"/>
          <w:szCs w:val="22"/>
        </w:rPr>
        <w:t xml:space="preserve"> y con la Universidad de Murcia (UM) en el desarrollo de actividades de difusión teatral entre el alumnado universitario</w:t>
      </w:r>
      <w:r>
        <w:rPr>
          <w:rFonts w:ascii="Arial" w:hAnsi="Arial" w:cs="Arial"/>
          <w:sz w:val="22"/>
          <w:szCs w:val="22"/>
        </w:rPr>
        <w:t>.</w:t>
      </w:r>
    </w:p>
    <w:p w14:paraId="79BAF4F1" w14:textId="7011AA8C" w:rsidR="00E45A91" w:rsidRPr="00E45A91" w:rsidRDefault="00E45A91" w:rsidP="001F33F7">
      <w:pPr>
        <w:pStyle w:val="Prrafodelista"/>
        <w:numPr>
          <w:ilvl w:val="0"/>
          <w:numId w:val="29"/>
        </w:numPr>
        <w:spacing w:line="480" w:lineRule="auto"/>
        <w:jc w:val="both"/>
      </w:pPr>
      <w:r>
        <w:rPr>
          <w:rFonts w:ascii="Arial" w:hAnsi="Arial" w:cs="Arial"/>
          <w:sz w:val="22"/>
          <w:szCs w:val="22"/>
        </w:rPr>
        <w:t>un elevado porcentaje de profesionales del teatro y del audiovisual se han formado en nuestras aulas. Vemos así reconocido el valor de nuestras enseñanzas y su vinculación con el tejido empresarial, cultural y artístico. Mantenemos estrechas relaciones con las diferentes asociaciones profesionales</w:t>
      </w:r>
      <w:r w:rsidRPr="00C6641F">
        <w:rPr>
          <w:rFonts w:ascii="Arial" w:hAnsi="Arial" w:cs="Arial"/>
          <w:i/>
          <w:iCs/>
          <w:sz w:val="22"/>
          <w:szCs w:val="22"/>
        </w:rPr>
        <w:t xml:space="preserve">: </w:t>
      </w:r>
      <w:r w:rsidRPr="00C6641F">
        <w:rPr>
          <w:rStyle w:val="nfasis"/>
          <w:rFonts w:ascii="Arial" w:hAnsi="Arial" w:cs="Arial"/>
          <w:i w:val="0"/>
          <w:iCs w:val="0"/>
          <w:sz w:val="22"/>
          <w:szCs w:val="22"/>
        </w:rPr>
        <w:t>Asociación</w:t>
      </w:r>
      <w:r w:rsidRPr="00C6641F">
        <w:rPr>
          <w:rFonts w:ascii="Arial" w:hAnsi="Arial" w:cs="Arial"/>
          <w:sz w:val="22"/>
          <w:szCs w:val="22"/>
        </w:rPr>
        <w:t xml:space="preserve"> de Empresas Productoras de Artes Escénicas de la </w:t>
      </w:r>
      <w:r w:rsidRPr="00C6641F">
        <w:rPr>
          <w:rStyle w:val="nfasis"/>
          <w:rFonts w:ascii="Arial" w:hAnsi="Arial" w:cs="Arial"/>
          <w:i w:val="0"/>
          <w:iCs w:val="0"/>
          <w:sz w:val="22"/>
          <w:szCs w:val="22"/>
        </w:rPr>
        <w:t>Región</w:t>
      </w:r>
      <w:r w:rsidRPr="00C6641F">
        <w:rPr>
          <w:rFonts w:ascii="Arial" w:hAnsi="Arial" w:cs="Arial"/>
          <w:i/>
          <w:iCs/>
          <w:sz w:val="22"/>
          <w:szCs w:val="22"/>
        </w:rPr>
        <w:t xml:space="preserve"> </w:t>
      </w:r>
      <w:r w:rsidRPr="00C6641F">
        <w:rPr>
          <w:rFonts w:ascii="Arial" w:hAnsi="Arial" w:cs="Arial"/>
          <w:sz w:val="22"/>
          <w:szCs w:val="22"/>
        </w:rPr>
        <w:t>de</w:t>
      </w:r>
      <w:r w:rsidRPr="00C6641F">
        <w:rPr>
          <w:rFonts w:ascii="Arial" w:hAnsi="Arial" w:cs="Arial"/>
          <w:i/>
          <w:iCs/>
          <w:sz w:val="22"/>
          <w:szCs w:val="22"/>
        </w:rPr>
        <w:t xml:space="preserve"> </w:t>
      </w:r>
      <w:r w:rsidRPr="00C6641F">
        <w:rPr>
          <w:rStyle w:val="nfasis"/>
          <w:rFonts w:ascii="Arial" w:hAnsi="Arial" w:cs="Arial"/>
          <w:i w:val="0"/>
          <w:iCs w:val="0"/>
          <w:sz w:val="22"/>
          <w:szCs w:val="22"/>
        </w:rPr>
        <w:t>Murcia</w:t>
      </w:r>
      <w:r w:rsidRPr="00C6641F">
        <w:rPr>
          <w:rFonts w:ascii="Arial" w:hAnsi="Arial" w:cs="Arial"/>
          <w:sz w:val="22"/>
          <w:szCs w:val="22"/>
        </w:rPr>
        <w:t xml:space="preserve"> (</w:t>
      </w:r>
      <w:proofErr w:type="spellStart"/>
      <w:r>
        <w:rPr>
          <w:rFonts w:ascii="Arial" w:hAnsi="Arial" w:cs="Arial"/>
          <w:sz w:val="22"/>
          <w:szCs w:val="22"/>
        </w:rPr>
        <w:t>Murciaaescena</w:t>
      </w:r>
      <w:proofErr w:type="spellEnd"/>
      <w:r>
        <w:rPr>
          <w:rFonts w:ascii="Arial" w:hAnsi="Arial" w:cs="Arial"/>
          <w:sz w:val="22"/>
          <w:szCs w:val="22"/>
        </w:rPr>
        <w:t>), Dramaturgos de la Región de Murcia (DREM), Asociación de Actores y Actrices de la Región de Murcia (UARM), Asociación de directores (</w:t>
      </w:r>
      <w:proofErr w:type="spellStart"/>
      <w:r>
        <w:rPr>
          <w:rFonts w:ascii="Arial" w:hAnsi="Arial" w:cs="Arial"/>
          <w:sz w:val="22"/>
          <w:szCs w:val="22"/>
        </w:rPr>
        <w:t>DEMurcia</w:t>
      </w:r>
      <w:proofErr w:type="spellEnd"/>
      <w:r>
        <w:rPr>
          <w:rFonts w:ascii="Arial" w:hAnsi="Arial" w:cs="Arial"/>
          <w:sz w:val="22"/>
          <w:szCs w:val="22"/>
        </w:rPr>
        <w:t xml:space="preserve">), Asociación Murcia técnica del Espectáculo, Instituto de gestores culturales, </w:t>
      </w:r>
      <w:r w:rsidRPr="00246697">
        <w:rPr>
          <w:rFonts w:ascii="Arial" w:hAnsi="Arial" w:cs="Arial"/>
          <w:sz w:val="22"/>
          <w:szCs w:val="22"/>
        </w:rPr>
        <w:t>Asociación Profesionales de Circo Región de Murcia (APCM)</w:t>
      </w:r>
      <w:r>
        <w:rPr>
          <w:rFonts w:ascii="Arial" w:hAnsi="Arial" w:cs="Arial"/>
          <w:sz w:val="22"/>
          <w:szCs w:val="22"/>
        </w:rPr>
        <w:t>.</w:t>
      </w:r>
    </w:p>
    <w:p w14:paraId="70C8B843" w14:textId="363DE110" w:rsidR="00E45A91" w:rsidRPr="00E45A91" w:rsidRDefault="00B149C4" w:rsidP="001F33F7">
      <w:pPr>
        <w:pStyle w:val="Prrafodelista"/>
        <w:numPr>
          <w:ilvl w:val="0"/>
          <w:numId w:val="29"/>
        </w:numPr>
        <w:spacing w:line="480" w:lineRule="auto"/>
        <w:jc w:val="both"/>
      </w:pPr>
      <w:r>
        <w:rPr>
          <w:rFonts w:ascii="Arial" w:hAnsi="Arial" w:cs="Arial"/>
          <w:sz w:val="22"/>
          <w:szCs w:val="22"/>
        </w:rPr>
        <w:t xml:space="preserve">Egresados populares dentro y fuera de la Región: </w:t>
      </w:r>
      <w:r w:rsidR="00E45A91">
        <w:rPr>
          <w:rFonts w:ascii="Arial" w:hAnsi="Arial" w:cs="Arial"/>
          <w:sz w:val="22"/>
          <w:szCs w:val="22"/>
        </w:rPr>
        <w:t>Marta Nieto, Jaime Lorente, Carlos Santos, Pepa Lucas, Silvia Montesinos, Antonio Saura, Alfredo Zamora, son cientos de actores, directores, dramaturgos…</w:t>
      </w:r>
    </w:p>
    <w:p w14:paraId="37C75DC9" w14:textId="732475C0" w:rsidR="00E45A91" w:rsidRPr="00E45A91" w:rsidRDefault="00E45A91" w:rsidP="00E45A91">
      <w:pPr>
        <w:pStyle w:val="Prrafodelista"/>
        <w:numPr>
          <w:ilvl w:val="0"/>
          <w:numId w:val="29"/>
        </w:numPr>
        <w:spacing w:line="480" w:lineRule="auto"/>
        <w:jc w:val="both"/>
        <w:rPr>
          <w:rFonts w:ascii="Arial" w:hAnsi="Arial" w:cs="Arial"/>
          <w:sz w:val="22"/>
          <w:szCs w:val="22"/>
        </w:rPr>
      </w:pPr>
      <w:r>
        <w:rPr>
          <w:rFonts w:ascii="Arial" w:hAnsi="Arial" w:cs="Arial"/>
          <w:sz w:val="22"/>
          <w:szCs w:val="22"/>
        </w:rPr>
        <w:lastRenderedPageBreak/>
        <w:t xml:space="preserve">Actuamos en </w:t>
      </w:r>
      <w:r w:rsidRPr="00E45A91">
        <w:rPr>
          <w:rFonts w:ascii="Arial" w:hAnsi="Arial" w:cs="Arial"/>
          <w:sz w:val="22"/>
          <w:szCs w:val="22"/>
        </w:rPr>
        <w:t>los teatros municipales: Teatro Romea, Teatro Circo, Teatro Bernal y otros auditorios. Igualmente, en los centros culturales dependientes de la Consejería de Cultura: Centro Párraga y la Filmoteca Regional. Mantenemos también relaciones con el Instituto de las Industrias Culturales y las artes (ICA) y el Centro de Documentación y Estudios avanzados de Arte Contemporáneo (CENDEAC).</w:t>
      </w:r>
    </w:p>
    <w:p w14:paraId="7665B079" w14:textId="77777777" w:rsidR="00E45A91" w:rsidRPr="00E45A91" w:rsidRDefault="00E45A91" w:rsidP="00E45A91">
      <w:pPr>
        <w:pStyle w:val="Prrafodelista"/>
        <w:numPr>
          <w:ilvl w:val="0"/>
          <w:numId w:val="29"/>
        </w:numPr>
        <w:spacing w:line="480" w:lineRule="auto"/>
        <w:jc w:val="both"/>
        <w:rPr>
          <w:rFonts w:ascii="Arial" w:hAnsi="Arial" w:cs="Arial"/>
          <w:sz w:val="22"/>
          <w:szCs w:val="22"/>
        </w:rPr>
      </w:pPr>
      <w:r w:rsidRPr="00E45A91">
        <w:rPr>
          <w:rFonts w:ascii="Arial" w:hAnsi="Arial" w:cs="Arial"/>
          <w:sz w:val="22"/>
          <w:szCs w:val="22"/>
        </w:rPr>
        <w:t xml:space="preserve">Todas las actividades tanto las lectivas como las de extensión académica son divulgadas a través de la web del centro </w:t>
      </w:r>
      <w:hyperlink r:id="rId10" w:history="1">
        <w:r w:rsidRPr="00E45A91">
          <w:rPr>
            <w:rStyle w:val="Hipervnculo"/>
            <w:rFonts w:ascii="Arial" w:eastAsiaTheme="majorEastAsia" w:hAnsi="Arial" w:cs="Arial"/>
            <w:sz w:val="22"/>
            <w:szCs w:val="22"/>
          </w:rPr>
          <w:t>www.esadmurcia.es</w:t>
        </w:r>
      </w:hyperlink>
      <w:r w:rsidRPr="00E45A91">
        <w:rPr>
          <w:rFonts w:ascii="Arial" w:hAnsi="Arial" w:cs="Arial"/>
          <w:sz w:val="22"/>
          <w:szCs w:val="22"/>
        </w:rPr>
        <w:t xml:space="preserve"> como de las redes sociales: Facebook, Instagram, Twitter, </w:t>
      </w:r>
      <w:proofErr w:type="spellStart"/>
      <w:r w:rsidRPr="00E45A91">
        <w:rPr>
          <w:rFonts w:ascii="Arial" w:hAnsi="Arial" w:cs="Arial"/>
          <w:sz w:val="22"/>
          <w:szCs w:val="22"/>
        </w:rPr>
        <w:t>You</w:t>
      </w:r>
      <w:proofErr w:type="spellEnd"/>
      <w:r w:rsidRPr="00E45A91">
        <w:rPr>
          <w:rFonts w:ascii="Arial" w:hAnsi="Arial" w:cs="Arial"/>
          <w:sz w:val="22"/>
          <w:szCs w:val="22"/>
        </w:rPr>
        <w:t xml:space="preserve"> </w:t>
      </w:r>
      <w:proofErr w:type="spellStart"/>
      <w:r w:rsidRPr="00E45A91">
        <w:rPr>
          <w:rFonts w:ascii="Arial" w:hAnsi="Arial" w:cs="Arial"/>
          <w:sz w:val="22"/>
          <w:szCs w:val="22"/>
        </w:rPr>
        <w:t>Tube</w:t>
      </w:r>
      <w:proofErr w:type="spellEnd"/>
      <w:r w:rsidRPr="00E45A91">
        <w:rPr>
          <w:rFonts w:ascii="Arial" w:hAnsi="Arial" w:cs="Arial"/>
          <w:sz w:val="22"/>
          <w:szCs w:val="22"/>
        </w:rPr>
        <w:t xml:space="preserve"> y Vimeo.</w:t>
      </w:r>
    </w:p>
    <w:p w14:paraId="0AF36DC9" w14:textId="58C62AB4" w:rsidR="00E45A91" w:rsidRDefault="00E45A91" w:rsidP="00E45A91">
      <w:pPr>
        <w:pStyle w:val="Prrafodelista"/>
        <w:spacing w:line="480" w:lineRule="auto"/>
        <w:ind w:left="1140"/>
        <w:jc w:val="both"/>
      </w:pPr>
    </w:p>
    <w:p w14:paraId="45612138" w14:textId="4F5DEB37" w:rsidR="00E45A91" w:rsidRPr="00612859" w:rsidRDefault="00E45A91" w:rsidP="00E45A91">
      <w:pPr>
        <w:pStyle w:val="Prrafodelista"/>
        <w:spacing w:line="480" w:lineRule="auto"/>
        <w:ind w:left="1140"/>
        <w:jc w:val="both"/>
        <w:rPr>
          <w:rFonts w:asciiTheme="majorHAnsi" w:hAnsiTheme="majorHAnsi" w:cstheme="majorHAnsi"/>
          <w:sz w:val="32"/>
          <w:szCs w:val="32"/>
        </w:rPr>
      </w:pPr>
      <w:r w:rsidRPr="00612859">
        <w:rPr>
          <w:rFonts w:asciiTheme="majorHAnsi" w:hAnsiTheme="majorHAnsi" w:cstheme="majorHAnsi"/>
          <w:sz w:val="32"/>
          <w:szCs w:val="32"/>
        </w:rPr>
        <w:t>PROFESORADO: 55 PERSONAS</w:t>
      </w:r>
    </w:p>
    <w:p w14:paraId="62271755" w14:textId="1319BE52" w:rsidR="00E45A91" w:rsidRDefault="00E45A91" w:rsidP="00E45A91">
      <w:pPr>
        <w:pStyle w:val="Prrafodelista"/>
        <w:spacing w:line="480" w:lineRule="auto"/>
        <w:ind w:left="1140"/>
        <w:jc w:val="both"/>
        <w:rPr>
          <w:rFonts w:asciiTheme="majorHAnsi" w:hAnsiTheme="majorHAnsi" w:cstheme="majorHAnsi"/>
          <w:sz w:val="32"/>
          <w:szCs w:val="32"/>
        </w:rPr>
      </w:pPr>
      <w:r w:rsidRPr="00612859">
        <w:rPr>
          <w:rFonts w:asciiTheme="majorHAnsi" w:hAnsiTheme="majorHAnsi" w:cstheme="majorHAnsi"/>
          <w:sz w:val="32"/>
          <w:szCs w:val="32"/>
        </w:rPr>
        <w:t>ALUMNADO:</w:t>
      </w:r>
      <w:r w:rsidR="00612859" w:rsidRPr="00612859">
        <w:rPr>
          <w:rFonts w:asciiTheme="majorHAnsi" w:hAnsiTheme="majorHAnsi" w:cstheme="majorHAnsi"/>
          <w:sz w:val="32"/>
          <w:szCs w:val="32"/>
        </w:rPr>
        <w:t>273 PERSONAS</w:t>
      </w:r>
    </w:p>
    <w:p w14:paraId="5DA7128C" w14:textId="2BD9B7B6" w:rsidR="00612859" w:rsidRDefault="00612859" w:rsidP="00E45A91">
      <w:pPr>
        <w:pStyle w:val="Prrafodelista"/>
        <w:spacing w:line="480" w:lineRule="auto"/>
        <w:ind w:left="1140"/>
        <w:jc w:val="both"/>
        <w:rPr>
          <w:rFonts w:asciiTheme="majorHAnsi" w:hAnsiTheme="majorHAnsi" w:cstheme="majorHAnsi"/>
          <w:sz w:val="32"/>
          <w:szCs w:val="32"/>
        </w:rPr>
      </w:pPr>
      <w:r>
        <w:rPr>
          <w:rFonts w:asciiTheme="majorHAnsi" w:hAnsiTheme="majorHAnsi" w:cstheme="majorHAnsi"/>
          <w:sz w:val="32"/>
          <w:szCs w:val="32"/>
        </w:rPr>
        <w:t>PERSONAL de Administración y Servicios:3 PERSONAS</w:t>
      </w:r>
    </w:p>
    <w:p w14:paraId="5A699662" w14:textId="722EDF1D" w:rsidR="00B149C4" w:rsidRDefault="00B149C4" w:rsidP="00B149C4">
      <w:pPr>
        <w:pStyle w:val="Prrafodelista"/>
        <w:spacing w:line="480" w:lineRule="auto"/>
        <w:ind w:left="1140"/>
        <w:jc w:val="center"/>
        <w:rPr>
          <w:rFonts w:asciiTheme="majorHAnsi" w:hAnsiTheme="majorHAnsi" w:cstheme="majorHAnsi"/>
          <w:sz w:val="32"/>
          <w:szCs w:val="32"/>
        </w:rPr>
      </w:pPr>
      <w:r>
        <w:rPr>
          <w:rFonts w:asciiTheme="majorHAnsi" w:hAnsiTheme="majorHAnsi" w:cstheme="majorHAnsi"/>
          <w:sz w:val="32"/>
          <w:szCs w:val="32"/>
        </w:rPr>
        <w:t>PROYECTO ESADMURCIA 22-26</w:t>
      </w:r>
    </w:p>
    <w:p w14:paraId="6B197730" w14:textId="77777777" w:rsidR="00B149C4" w:rsidRPr="004D60ED" w:rsidRDefault="00B149C4" w:rsidP="00B149C4">
      <w:pPr>
        <w:spacing w:line="480" w:lineRule="auto"/>
        <w:jc w:val="both"/>
        <w:rPr>
          <w:rStyle w:val="Ttulo3Car"/>
          <w:b/>
          <w:bCs/>
          <w:i/>
          <w:iCs/>
          <w:color w:val="auto"/>
        </w:rPr>
      </w:pPr>
      <w:bookmarkStart w:id="20" w:name="_Toc91962030"/>
      <w:bookmarkStart w:id="21" w:name="_Toc91962120"/>
      <w:bookmarkStart w:id="22" w:name="_Toc91962375"/>
      <w:bookmarkStart w:id="23" w:name="_Toc91962726"/>
      <w:bookmarkStart w:id="24" w:name="_Toc92290544"/>
      <w:bookmarkStart w:id="25" w:name="_Toc92290837"/>
      <w:bookmarkStart w:id="26" w:name="_Toc92301045"/>
      <w:r w:rsidRPr="004D60ED">
        <w:rPr>
          <w:rStyle w:val="Ttulo3Car"/>
          <w:b/>
          <w:bCs/>
          <w:i/>
          <w:iCs/>
          <w:color w:val="auto"/>
        </w:rPr>
        <w:t>A. PEDAGÓGICA: Lograr la excelencia de nuestras enseñanzas y una formación de alta calidad.</w:t>
      </w:r>
      <w:bookmarkEnd w:id="20"/>
      <w:bookmarkEnd w:id="21"/>
      <w:bookmarkEnd w:id="22"/>
      <w:bookmarkEnd w:id="23"/>
      <w:bookmarkEnd w:id="24"/>
      <w:bookmarkEnd w:id="25"/>
      <w:bookmarkEnd w:id="26"/>
    </w:p>
    <w:p w14:paraId="4AFE6A04" w14:textId="77777777" w:rsidR="00B149C4" w:rsidRPr="004D60ED" w:rsidRDefault="00B149C4" w:rsidP="00B149C4">
      <w:pPr>
        <w:spacing w:line="480" w:lineRule="auto"/>
        <w:jc w:val="both"/>
        <w:rPr>
          <w:rFonts w:ascii="Arial" w:hAnsi="Arial" w:cs="Arial"/>
          <w:b/>
          <w:bCs/>
          <w:i/>
          <w:iCs/>
          <w:snapToGrid w:val="0"/>
          <w:sz w:val="22"/>
          <w:szCs w:val="22"/>
        </w:rPr>
      </w:pPr>
      <w:bookmarkStart w:id="27" w:name="_Toc390241291"/>
      <w:bookmarkStart w:id="28" w:name="_Toc91962031"/>
      <w:bookmarkStart w:id="29" w:name="_Toc91962121"/>
      <w:bookmarkStart w:id="30" w:name="_Toc91962376"/>
      <w:bookmarkStart w:id="31" w:name="_Toc91962727"/>
      <w:bookmarkStart w:id="32" w:name="_Toc92290545"/>
      <w:bookmarkStart w:id="33" w:name="_Toc92290838"/>
      <w:bookmarkStart w:id="34" w:name="_Toc92301046"/>
      <w:r w:rsidRPr="004D60ED">
        <w:rPr>
          <w:rStyle w:val="Ttulo3Car"/>
          <w:b/>
          <w:bCs/>
          <w:i/>
          <w:iCs/>
          <w:color w:val="auto"/>
        </w:rPr>
        <w:t>B. GOBIERNO Y COORDINACIÓN: Lograr la excelencia en la actuación y funcionamiento de los órganos de gobierno y de los órganos de coordinación docente</w:t>
      </w:r>
      <w:bookmarkEnd w:id="27"/>
      <w:r w:rsidRPr="004D60ED">
        <w:rPr>
          <w:rStyle w:val="Ttulo3Car"/>
          <w:b/>
          <w:bCs/>
          <w:i/>
          <w:iCs/>
          <w:color w:val="auto"/>
        </w:rPr>
        <w:t>.</w:t>
      </w:r>
      <w:bookmarkEnd w:id="28"/>
      <w:bookmarkEnd w:id="29"/>
      <w:bookmarkEnd w:id="30"/>
      <w:bookmarkEnd w:id="31"/>
      <w:bookmarkEnd w:id="32"/>
      <w:bookmarkEnd w:id="33"/>
      <w:bookmarkEnd w:id="34"/>
    </w:p>
    <w:p w14:paraId="1D3605C7" w14:textId="77777777" w:rsidR="00B149C4" w:rsidRPr="004D60ED" w:rsidRDefault="00B149C4" w:rsidP="00B149C4">
      <w:pPr>
        <w:spacing w:line="480" w:lineRule="auto"/>
        <w:jc w:val="both"/>
        <w:rPr>
          <w:rFonts w:ascii="Arial" w:hAnsi="Arial" w:cs="Arial"/>
          <w:b/>
          <w:bCs/>
          <w:i/>
          <w:iCs/>
          <w:snapToGrid w:val="0"/>
          <w:sz w:val="22"/>
          <w:szCs w:val="22"/>
        </w:rPr>
      </w:pPr>
      <w:bookmarkStart w:id="35" w:name="_Toc390241292"/>
      <w:bookmarkStart w:id="36" w:name="_Toc91962032"/>
      <w:bookmarkStart w:id="37" w:name="_Toc91962122"/>
      <w:bookmarkStart w:id="38" w:name="_Toc91962377"/>
      <w:bookmarkStart w:id="39" w:name="_Toc91962728"/>
      <w:bookmarkStart w:id="40" w:name="_Toc92290546"/>
      <w:bookmarkStart w:id="41" w:name="_Toc92290839"/>
      <w:bookmarkStart w:id="42" w:name="_Toc92301047"/>
      <w:r w:rsidRPr="004D60ED">
        <w:rPr>
          <w:rStyle w:val="Ttulo3Car"/>
          <w:b/>
          <w:bCs/>
          <w:i/>
          <w:iCs/>
          <w:color w:val="auto"/>
        </w:rPr>
        <w:t>C. GESTIÓN Y RECURSOS</w:t>
      </w:r>
      <w:bookmarkEnd w:id="35"/>
      <w:r w:rsidRPr="004D60ED">
        <w:rPr>
          <w:rStyle w:val="Ttulo3Car"/>
          <w:b/>
          <w:bCs/>
          <w:i/>
          <w:iCs/>
          <w:color w:val="auto"/>
        </w:rPr>
        <w:t xml:space="preserve">: </w:t>
      </w:r>
      <w:r>
        <w:rPr>
          <w:rStyle w:val="Ttulo3Car"/>
          <w:b/>
          <w:bCs/>
          <w:i/>
          <w:iCs/>
          <w:color w:val="auto"/>
        </w:rPr>
        <w:t>L</w:t>
      </w:r>
      <w:r w:rsidRPr="004D60ED">
        <w:rPr>
          <w:rStyle w:val="Ttulo3Car"/>
          <w:b/>
          <w:bCs/>
          <w:i/>
          <w:iCs/>
          <w:color w:val="auto"/>
        </w:rPr>
        <w:t>ograr la eficiencia en el ejercicio de la jefatura de personal, recursos y servicios.</w:t>
      </w:r>
      <w:bookmarkEnd w:id="36"/>
      <w:bookmarkEnd w:id="37"/>
      <w:bookmarkEnd w:id="38"/>
      <w:bookmarkEnd w:id="39"/>
      <w:bookmarkEnd w:id="40"/>
      <w:bookmarkEnd w:id="41"/>
      <w:bookmarkEnd w:id="42"/>
      <w:r w:rsidRPr="004D60ED">
        <w:rPr>
          <w:rStyle w:val="Ttulo3Car"/>
          <w:b/>
          <w:bCs/>
          <w:i/>
          <w:iCs/>
          <w:color w:val="auto"/>
        </w:rPr>
        <w:t xml:space="preserve"> </w:t>
      </w:r>
    </w:p>
    <w:p w14:paraId="3C887377" w14:textId="77777777" w:rsidR="00B149C4" w:rsidRDefault="00B149C4" w:rsidP="00B149C4">
      <w:pPr>
        <w:spacing w:line="480" w:lineRule="auto"/>
        <w:jc w:val="both"/>
        <w:rPr>
          <w:rStyle w:val="Ttulo3Car"/>
          <w:b/>
          <w:bCs/>
          <w:i/>
          <w:iCs/>
          <w:color w:val="auto"/>
        </w:rPr>
      </w:pPr>
      <w:bookmarkStart w:id="43" w:name="_Toc390241293"/>
      <w:bookmarkStart w:id="44" w:name="_Toc91962033"/>
      <w:bookmarkStart w:id="45" w:name="_Toc91962123"/>
      <w:bookmarkStart w:id="46" w:name="_Toc91962378"/>
      <w:bookmarkStart w:id="47" w:name="_Toc91962729"/>
      <w:bookmarkStart w:id="48" w:name="_Toc92290547"/>
      <w:bookmarkStart w:id="49" w:name="_Toc92290840"/>
      <w:bookmarkStart w:id="50" w:name="_Toc92301048"/>
      <w:r w:rsidRPr="004D60ED">
        <w:rPr>
          <w:rStyle w:val="Ttulo3Car"/>
          <w:b/>
          <w:bCs/>
          <w:i/>
          <w:iCs/>
          <w:color w:val="auto"/>
        </w:rPr>
        <w:t>D. COMUNICACIÓN Y RELACIONES: Lograr un clima académico que atraiga el talento y desarrolle el Sentido de pertenencia (SP</w:t>
      </w:r>
      <w:bookmarkEnd w:id="43"/>
      <w:r>
        <w:rPr>
          <w:rStyle w:val="Ttulo3Car"/>
          <w:b/>
          <w:bCs/>
          <w:i/>
          <w:iCs/>
          <w:color w:val="auto"/>
        </w:rPr>
        <w:t>).</w:t>
      </w:r>
      <w:bookmarkEnd w:id="44"/>
      <w:bookmarkEnd w:id="45"/>
      <w:bookmarkEnd w:id="46"/>
      <w:bookmarkEnd w:id="47"/>
      <w:bookmarkEnd w:id="48"/>
      <w:bookmarkEnd w:id="49"/>
      <w:bookmarkEnd w:id="50"/>
    </w:p>
    <w:p w14:paraId="59C283B5" w14:textId="0EC35FC8" w:rsidR="00B149C4" w:rsidRDefault="00B149C4" w:rsidP="00B149C4">
      <w:pPr>
        <w:spacing w:line="480" w:lineRule="auto"/>
        <w:jc w:val="both"/>
        <w:rPr>
          <w:rStyle w:val="Ttulo3Car"/>
          <w:b/>
          <w:bCs/>
          <w:i/>
          <w:iCs/>
          <w:color w:val="auto"/>
        </w:rPr>
      </w:pPr>
      <w:bookmarkStart w:id="51" w:name="_Toc91962034"/>
      <w:bookmarkStart w:id="52" w:name="_Toc91962124"/>
      <w:bookmarkStart w:id="53" w:name="_Toc91962379"/>
      <w:bookmarkStart w:id="54" w:name="_Toc91962730"/>
      <w:bookmarkStart w:id="55" w:name="_Toc92290548"/>
      <w:bookmarkStart w:id="56" w:name="_Toc92290841"/>
      <w:bookmarkStart w:id="57" w:name="_Toc92301049"/>
      <w:r>
        <w:rPr>
          <w:rStyle w:val="Ttulo3Car"/>
          <w:b/>
          <w:bCs/>
          <w:i/>
          <w:iCs/>
          <w:color w:val="auto"/>
        </w:rPr>
        <w:t xml:space="preserve">De forma transversal al desarrollo de estos objetivos contemplamos la Evaluación de la Calidad de todos los procesos (operativos, estratégicos y de apoyo) como parte nuestra Cultura de </w:t>
      </w:r>
      <w:r>
        <w:rPr>
          <w:rStyle w:val="Ttulo3Car"/>
          <w:b/>
          <w:bCs/>
          <w:i/>
          <w:iCs/>
          <w:color w:val="auto"/>
        </w:rPr>
        <w:lastRenderedPageBreak/>
        <w:t>centro (CC) comprometida con la autoevaluación de nuestro desempeño, la transparencia y la equidad de la educación.</w:t>
      </w:r>
      <w:bookmarkEnd w:id="51"/>
      <w:bookmarkEnd w:id="52"/>
      <w:bookmarkEnd w:id="53"/>
      <w:bookmarkEnd w:id="54"/>
      <w:bookmarkEnd w:id="55"/>
      <w:bookmarkEnd w:id="56"/>
      <w:bookmarkEnd w:id="57"/>
    </w:p>
    <w:p w14:paraId="49D4E8ED" w14:textId="7856B87A" w:rsidR="00B149C4" w:rsidRDefault="00B149C4" w:rsidP="00B149C4">
      <w:pPr>
        <w:spacing w:line="480" w:lineRule="auto"/>
        <w:ind w:firstLine="708"/>
        <w:jc w:val="both"/>
        <w:rPr>
          <w:rFonts w:ascii="Arial" w:hAnsi="Arial" w:cs="Arial"/>
          <w:sz w:val="22"/>
          <w:szCs w:val="22"/>
        </w:rPr>
      </w:pPr>
      <w:r>
        <w:rPr>
          <w:rFonts w:ascii="Arial" w:hAnsi="Arial" w:cs="Arial"/>
          <w:sz w:val="22"/>
          <w:szCs w:val="22"/>
        </w:rPr>
        <w:t xml:space="preserve">Lograr alianzas entre el sector profesional, vincular el tejido artesanal e industrial a la ESAD supone estar alineados con la realidad y abrir la ESAD a la sociedad. El objetivo de nuestros alumnos ha de estar orientado a la empleabilidad y al emprendimiento, con capacidad de generar sus propios proyectos creativos, ser proactivos, tener criterio y </w:t>
      </w:r>
      <w:r>
        <w:rPr>
          <w:rFonts w:ascii="Arial" w:hAnsi="Arial" w:cs="Arial"/>
          <w:sz w:val="22"/>
          <w:szCs w:val="22"/>
        </w:rPr>
        <w:t>sólidos</w:t>
      </w:r>
      <w:r>
        <w:rPr>
          <w:rFonts w:ascii="Arial" w:hAnsi="Arial" w:cs="Arial"/>
          <w:sz w:val="22"/>
          <w:szCs w:val="22"/>
        </w:rPr>
        <w:t xml:space="preserve"> fundamentos para superar las dificultades de un espacio laboral tan inestable. </w:t>
      </w:r>
    </w:p>
    <w:p w14:paraId="07F89E5F" w14:textId="31F00A58" w:rsidR="00B149C4" w:rsidRDefault="00B149C4" w:rsidP="00B149C4">
      <w:pPr>
        <w:spacing w:line="480" w:lineRule="auto"/>
        <w:ind w:firstLine="567"/>
        <w:jc w:val="both"/>
        <w:rPr>
          <w:rFonts w:ascii="Arial" w:hAnsi="Arial" w:cs="Arial"/>
          <w:sz w:val="22"/>
          <w:szCs w:val="22"/>
        </w:rPr>
      </w:pPr>
      <w:r>
        <w:rPr>
          <w:rFonts w:ascii="Arial" w:hAnsi="Arial" w:cs="Arial"/>
          <w:sz w:val="22"/>
          <w:szCs w:val="22"/>
        </w:rPr>
        <w:t>Alcanzar el éxito educativo de todo el alumnado es un propósito irrenunciable de nuestro sistema educativo, lograr una enseñanza de calidad enfocada en las personas, a sus aptitudes y buscando la excelencia, mediante enfoques pedagógicos actualizados, didácticas innovadoras y un afán constante de superación y mejora.</w:t>
      </w:r>
    </w:p>
    <w:p w14:paraId="60C9ACB5" w14:textId="6D246415" w:rsidR="00B149C4" w:rsidRDefault="00B149C4" w:rsidP="00B149C4">
      <w:pPr>
        <w:spacing w:line="480" w:lineRule="auto"/>
        <w:ind w:firstLine="567"/>
        <w:jc w:val="both"/>
        <w:rPr>
          <w:rFonts w:ascii="Arial" w:hAnsi="Arial" w:cs="Arial"/>
          <w:sz w:val="22"/>
          <w:szCs w:val="22"/>
        </w:rPr>
      </w:pPr>
      <w:r>
        <w:rPr>
          <w:rFonts w:ascii="Arial" w:hAnsi="Arial" w:cs="Arial"/>
          <w:sz w:val="22"/>
          <w:szCs w:val="22"/>
        </w:rPr>
        <w:t xml:space="preserve">Directora: Dolores Galindo </w:t>
      </w:r>
      <w:hyperlink r:id="rId11" w:history="1">
        <w:r w:rsidRPr="008A6EFB">
          <w:rPr>
            <w:rStyle w:val="Hipervnculo"/>
            <w:rFonts w:ascii="Arial" w:hAnsi="Arial" w:cs="Arial"/>
            <w:sz w:val="22"/>
            <w:szCs w:val="22"/>
          </w:rPr>
          <w:t>dolores.galindo@murciaeduca.es</w:t>
        </w:r>
      </w:hyperlink>
    </w:p>
    <w:p w14:paraId="3DD3D57F" w14:textId="05E719C1" w:rsidR="00B149C4" w:rsidRDefault="00B149C4" w:rsidP="00B149C4">
      <w:pPr>
        <w:spacing w:line="480" w:lineRule="auto"/>
        <w:ind w:firstLine="567"/>
        <w:jc w:val="both"/>
        <w:rPr>
          <w:rFonts w:ascii="Arial" w:hAnsi="Arial" w:cs="Arial"/>
          <w:sz w:val="22"/>
          <w:szCs w:val="22"/>
        </w:rPr>
      </w:pPr>
      <w:r>
        <w:rPr>
          <w:rFonts w:ascii="Arial" w:hAnsi="Arial" w:cs="Arial"/>
          <w:sz w:val="22"/>
          <w:szCs w:val="22"/>
        </w:rPr>
        <w:t xml:space="preserve">Jefes de estudios: Mercedes Carrillo </w:t>
      </w:r>
      <w:hyperlink r:id="rId12" w:history="1">
        <w:r w:rsidRPr="008A6EFB">
          <w:rPr>
            <w:rStyle w:val="Hipervnculo"/>
            <w:rFonts w:ascii="Arial" w:hAnsi="Arial" w:cs="Arial"/>
            <w:sz w:val="22"/>
            <w:szCs w:val="22"/>
          </w:rPr>
          <w:t>mercedesc.carrillo@murciaeduca.es</w:t>
        </w:r>
      </w:hyperlink>
    </w:p>
    <w:p w14:paraId="0827E18E" w14:textId="475D329C" w:rsidR="00B149C4" w:rsidRDefault="00B149C4" w:rsidP="00B149C4">
      <w:pPr>
        <w:spacing w:line="480" w:lineRule="auto"/>
        <w:ind w:firstLine="567"/>
        <w:jc w:val="both"/>
        <w:rPr>
          <w:rFonts w:ascii="Arial" w:hAnsi="Arial" w:cs="Arial"/>
          <w:sz w:val="22"/>
          <w:szCs w:val="22"/>
        </w:rPr>
      </w:pPr>
      <w:r>
        <w:rPr>
          <w:rFonts w:ascii="Arial" w:hAnsi="Arial" w:cs="Arial"/>
          <w:sz w:val="22"/>
          <w:szCs w:val="22"/>
        </w:rPr>
        <w:t xml:space="preserve"> y Pablo Martínez Pino </w:t>
      </w:r>
      <w:hyperlink r:id="rId13" w:history="1">
        <w:r w:rsidRPr="008A6EFB">
          <w:rPr>
            <w:rStyle w:val="Hipervnculo"/>
            <w:rFonts w:ascii="Arial" w:hAnsi="Arial" w:cs="Arial"/>
            <w:sz w:val="22"/>
            <w:szCs w:val="22"/>
          </w:rPr>
          <w:t>pablo.martinez5@murciaeduca.es</w:t>
        </w:r>
      </w:hyperlink>
    </w:p>
    <w:p w14:paraId="09E2862E" w14:textId="653BF27B" w:rsidR="00B149C4" w:rsidRDefault="00B149C4" w:rsidP="00B149C4">
      <w:pPr>
        <w:spacing w:line="480" w:lineRule="auto"/>
        <w:ind w:firstLine="567"/>
        <w:jc w:val="both"/>
        <w:rPr>
          <w:rFonts w:ascii="Arial" w:hAnsi="Arial" w:cs="Arial"/>
          <w:sz w:val="22"/>
          <w:szCs w:val="22"/>
        </w:rPr>
      </w:pPr>
      <w:r>
        <w:rPr>
          <w:rFonts w:ascii="Arial" w:hAnsi="Arial" w:cs="Arial"/>
          <w:sz w:val="22"/>
          <w:szCs w:val="22"/>
        </w:rPr>
        <w:t xml:space="preserve">Secretaria: Raquel Jiménez  </w:t>
      </w:r>
      <w:hyperlink r:id="rId14" w:history="1">
        <w:r w:rsidRPr="008A6EFB">
          <w:rPr>
            <w:rStyle w:val="Hipervnculo"/>
            <w:rFonts w:ascii="Arial" w:hAnsi="Arial" w:cs="Arial"/>
            <w:sz w:val="22"/>
            <w:szCs w:val="22"/>
          </w:rPr>
          <w:t>raquel.jimenez@murciaeduca.es</w:t>
        </w:r>
      </w:hyperlink>
    </w:p>
    <w:p w14:paraId="4F9EDACB" w14:textId="3F54EB82" w:rsidR="00B149C4" w:rsidRDefault="00B149C4" w:rsidP="00B149C4">
      <w:pPr>
        <w:spacing w:line="480" w:lineRule="auto"/>
        <w:ind w:firstLine="567"/>
        <w:jc w:val="both"/>
        <w:rPr>
          <w:rFonts w:ascii="Arial" w:hAnsi="Arial" w:cs="Arial"/>
          <w:sz w:val="22"/>
          <w:szCs w:val="22"/>
        </w:rPr>
      </w:pPr>
      <w:r>
        <w:rPr>
          <w:rFonts w:ascii="Arial" w:hAnsi="Arial" w:cs="Arial"/>
          <w:sz w:val="22"/>
          <w:szCs w:val="22"/>
        </w:rPr>
        <w:t xml:space="preserve">Vicedirector: Jorge </w:t>
      </w:r>
      <w:proofErr w:type="spellStart"/>
      <w:r>
        <w:rPr>
          <w:rFonts w:ascii="Arial" w:hAnsi="Arial" w:cs="Arial"/>
          <w:sz w:val="22"/>
          <w:szCs w:val="22"/>
        </w:rPr>
        <w:t>Fullana</w:t>
      </w:r>
      <w:proofErr w:type="spellEnd"/>
      <w:r>
        <w:rPr>
          <w:rFonts w:ascii="Arial" w:hAnsi="Arial" w:cs="Arial"/>
          <w:sz w:val="22"/>
          <w:szCs w:val="22"/>
        </w:rPr>
        <w:t xml:space="preserve">  </w:t>
      </w:r>
      <w:hyperlink r:id="rId15" w:history="1">
        <w:r w:rsidRPr="008A6EFB">
          <w:rPr>
            <w:rStyle w:val="Hipervnculo"/>
            <w:rFonts w:ascii="Arial" w:hAnsi="Arial" w:cs="Arial"/>
            <w:sz w:val="22"/>
            <w:szCs w:val="22"/>
          </w:rPr>
          <w:t>jorge.fullana@murciaeduca.es</w:t>
        </w:r>
      </w:hyperlink>
    </w:p>
    <w:p w14:paraId="778DE049" w14:textId="77777777" w:rsidR="00B149C4" w:rsidRDefault="00B149C4" w:rsidP="00B149C4">
      <w:pPr>
        <w:spacing w:line="480" w:lineRule="auto"/>
        <w:ind w:firstLine="567"/>
        <w:jc w:val="both"/>
        <w:rPr>
          <w:rFonts w:ascii="Arial" w:hAnsi="Arial" w:cs="Arial"/>
          <w:sz w:val="22"/>
          <w:szCs w:val="22"/>
        </w:rPr>
      </w:pPr>
    </w:p>
    <w:p w14:paraId="43A1ABDD" w14:textId="633DFE5E" w:rsidR="00B149C4" w:rsidRDefault="00B149C4" w:rsidP="00B149C4">
      <w:pPr>
        <w:spacing w:line="480" w:lineRule="auto"/>
        <w:ind w:firstLine="567"/>
        <w:jc w:val="both"/>
        <w:rPr>
          <w:rFonts w:ascii="Arial" w:hAnsi="Arial" w:cs="Arial"/>
          <w:sz w:val="22"/>
          <w:szCs w:val="22"/>
        </w:rPr>
      </w:pPr>
      <w:hyperlink r:id="rId16" w:history="1">
        <w:r w:rsidRPr="008A6EFB">
          <w:rPr>
            <w:rStyle w:val="Hipervnculo"/>
            <w:rFonts w:ascii="Arial" w:hAnsi="Arial" w:cs="Arial"/>
            <w:sz w:val="22"/>
            <w:szCs w:val="22"/>
          </w:rPr>
          <w:t>www.esadmurcia.es</w:t>
        </w:r>
      </w:hyperlink>
    </w:p>
    <w:p w14:paraId="5C5443FF" w14:textId="50DE598A" w:rsidR="00160BB5" w:rsidRDefault="00160BB5" w:rsidP="00B149C4">
      <w:pPr>
        <w:spacing w:line="480" w:lineRule="auto"/>
        <w:ind w:firstLine="567"/>
        <w:jc w:val="both"/>
        <w:rPr>
          <w:rFonts w:ascii="Arial" w:hAnsi="Arial" w:cs="Arial"/>
          <w:sz w:val="22"/>
          <w:szCs w:val="22"/>
        </w:rPr>
      </w:pPr>
      <w:hyperlink r:id="rId17" w:history="1">
        <w:r w:rsidRPr="008A6EFB">
          <w:rPr>
            <w:rStyle w:val="Hipervnculo"/>
            <w:rFonts w:ascii="Arial" w:hAnsi="Arial" w:cs="Arial"/>
            <w:sz w:val="22"/>
            <w:szCs w:val="22"/>
          </w:rPr>
          <w:t>https://es-es.facebook.com/ESADMurciainstitucional/</w:t>
        </w:r>
      </w:hyperlink>
    </w:p>
    <w:p w14:paraId="306A7F41" w14:textId="11D05EAB" w:rsidR="00160BB5" w:rsidRDefault="00160BB5" w:rsidP="00B149C4">
      <w:pPr>
        <w:spacing w:line="480" w:lineRule="auto"/>
        <w:ind w:firstLine="567"/>
        <w:jc w:val="both"/>
        <w:rPr>
          <w:rFonts w:ascii="Arial" w:hAnsi="Arial" w:cs="Arial"/>
          <w:sz w:val="22"/>
          <w:szCs w:val="22"/>
        </w:rPr>
      </w:pPr>
      <w:hyperlink r:id="rId18" w:history="1">
        <w:r w:rsidRPr="008A6EFB">
          <w:rPr>
            <w:rStyle w:val="Hipervnculo"/>
            <w:rFonts w:ascii="Arial" w:hAnsi="Arial" w:cs="Arial"/>
            <w:sz w:val="22"/>
            <w:szCs w:val="22"/>
          </w:rPr>
          <w:t>https://twitter.com/esadmurcia</w:t>
        </w:r>
      </w:hyperlink>
    </w:p>
    <w:p w14:paraId="2D045F52" w14:textId="31475082" w:rsidR="00160BB5" w:rsidRDefault="00160BB5" w:rsidP="00B149C4">
      <w:pPr>
        <w:spacing w:line="480" w:lineRule="auto"/>
        <w:ind w:firstLine="567"/>
        <w:jc w:val="both"/>
        <w:rPr>
          <w:rFonts w:ascii="Arial" w:hAnsi="Arial" w:cs="Arial"/>
          <w:sz w:val="22"/>
          <w:szCs w:val="22"/>
        </w:rPr>
      </w:pPr>
      <w:hyperlink r:id="rId19" w:history="1">
        <w:r w:rsidRPr="008A6EFB">
          <w:rPr>
            <w:rStyle w:val="Hipervnculo"/>
            <w:rFonts w:ascii="Arial" w:hAnsi="Arial" w:cs="Arial"/>
            <w:sz w:val="22"/>
            <w:szCs w:val="22"/>
          </w:rPr>
          <w:t>https://www.instagram.com/esadmurcia/</w:t>
        </w:r>
      </w:hyperlink>
    </w:p>
    <w:p w14:paraId="3CBA7AA9" w14:textId="77777777" w:rsidR="00160BB5" w:rsidRDefault="00160BB5" w:rsidP="00B149C4">
      <w:pPr>
        <w:spacing w:line="480" w:lineRule="auto"/>
        <w:ind w:firstLine="567"/>
        <w:jc w:val="both"/>
        <w:rPr>
          <w:rFonts w:ascii="Arial" w:hAnsi="Arial" w:cs="Arial"/>
          <w:sz w:val="22"/>
          <w:szCs w:val="22"/>
        </w:rPr>
      </w:pPr>
    </w:p>
    <w:p w14:paraId="215EE2EB" w14:textId="77777777" w:rsidR="00B149C4" w:rsidRDefault="00B149C4" w:rsidP="00B149C4">
      <w:pPr>
        <w:spacing w:line="480" w:lineRule="auto"/>
        <w:ind w:firstLine="567"/>
        <w:jc w:val="both"/>
        <w:rPr>
          <w:rFonts w:ascii="Arial" w:hAnsi="Arial" w:cs="Arial"/>
          <w:sz w:val="22"/>
          <w:szCs w:val="22"/>
        </w:rPr>
      </w:pPr>
    </w:p>
    <w:p w14:paraId="75CF8CB8" w14:textId="77777777" w:rsidR="00B149C4" w:rsidRDefault="00B149C4" w:rsidP="00B149C4">
      <w:pPr>
        <w:spacing w:line="480" w:lineRule="auto"/>
        <w:ind w:firstLine="567"/>
        <w:jc w:val="both"/>
        <w:rPr>
          <w:rFonts w:ascii="Arial" w:hAnsi="Arial" w:cs="Arial"/>
          <w:sz w:val="22"/>
          <w:szCs w:val="22"/>
        </w:rPr>
      </w:pPr>
    </w:p>
    <w:p w14:paraId="4CD606EF" w14:textId="77777777" w:rsidR="00B149C4" w:rsidRPr="00B149C4" w:rsidRDefault="00B149C4" w:rsidP="00B149C4">
      <w:pPr>
        <w:spacing w:line="480" w:lineRule="auto"/>
        <w:jc w:val="both"/>
        <w:rPr>
          <w:rStyle w:val="Ttulo3Car"/>
          <w:color w:val="auto"/>
        </w:rPr>
      </w:pPr>
    </w:p>
    <w:p w14:paraId="2E3842C5" w14:textId="77777777" w:rsidR="00612859" w:rsidRPr="00612859" w:rsidRDefault="00612859" w:rsidP="00E45A91">
      <w:pPr>
        <w:pStyle w:val="Prrafodelista"/>
        <w:spacing w:line="480" w:lineRule="auto"/>
        <w:ind w:left="1140"/>
        <w:jc w:val="both"/>
        <w:rPr>
          <w:rFonts w:asciiTheme="majorHAnsi" w:hAnsiTheme="majorHAnsi" w:cstheme="majorHAnsi"/>
          <w:sz w:val="32"/>
          <w:szCs w:val="32"/>
        </w:rPr>
      </w:pPr>
    </w:p>
    <w:sectPr w:rsidR="00612859" w:rsidRPr="00612859"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B12B" w14:textId="77777777" w:rsidR="00771AC1" w:rsidRDefault="00771AC1" w:rsidP="00650219">
      <w:r>
        <w:separator/>
      </w:r>
    </w:p>
  </w:endnote>
  <w:endnote w:type="continuationSeparator" w:id="0">
    <w:p w14:paraId="0F8A0B89" w14:textId="77777777" w:rsidR="00771AC1" w:rsidRDefault="00771AC1"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3788" w14:textId="77777777" w:rsidR="00771AC1" w:rsidRDefault="00771AC1" w:rsidP="00650219">
      <w:r>
        <w:separator/>
      </w:r>
    </w:p>
  </w:footnote>
  <w:footnote w:type="continuationSeparator" w:id="0">
    <w:p w14:paraId="22023EC4" w14:textId="77777777" w:rsidR="00771AC1" w:rsidRDefault="00771AC1" w:rsidP="00650219">
      <w:r>
        <w:continuationSeparator/>
      </w:r>
    </w:p>
  </w:footnote>
  <w:footnote w:id="1">
    <w:p w14:paraId="37C793D1" w14:textId="77777777" w:rsidR="000B5E0A" w:rsidRPr="0025729E" w:rsidRDefault="000B5E0A" w:rsidP="000B5E0A">
      <w:pPr>
        <w:pStyle w:val="Textonotapie"/>
        <w:rPr>
          <w:rFonts w:ascii="Arial" w:hAnsi="Arial" w:cs="Arial"/>
          <w:sz w:val="18"/>
          <w:szCs w:val="18"/>
        </w:rPr>
      </w:pPr>
      <w:r>
        <w:rPr>
          <w:rStyle w:val="Refdenotaalpie"/>
        </w:rPr>
        <w:footnoteRef/>
      </w:r>
      <w:r>
        <w:t xml:space="preserve"> </w:t>
      </w:r>
      <w:r w:rsidRPr="0025729E">
        <w:rPr>
          <w:rFonts w:ascii="Arial" w:hAnsi="Arial" w:cs="Arial"/>
          <w:sz w:val="18"/>
          <w:szCs w:val="18"/>
        </w:rPr>
        <w:t xml:space="preserve">Centros que imparten el mismo nivel de estudios y presentan diferencias fundamentales en el estatuto docente del profesorado. La LOE (2006) Mantuvo la distinción entre el Cuerpo de Catedráticos de Música y Artes Escénicas y el de Profesores. Véase el análisis de Pedrosa E. Juan (2011) </w:t>
      </w:r>
      <w:hyperlink r:id="rId1" w:history="1">
        <w:r w:rsidRPr="0025729E">
          <w:rPr>
            <w:rStyle w:val="Hipervnculo"/>
            <w:rFonts w:ascii="Arial" w:eastAsiaTheme="majorEastAsia" w:hAnsi="Arial" w:cs="Arial"/>
            <w:sz w:val="18"/>
            <w:szCs w:val="18"/>
          </w:rPr>
          <w:t>Los Cuerpos Docentes de Música: su evolución y funciones actuales.</w:t>
        </w:r>
      </w:hyperlink>
      <w:r w:rsidRPr="0025729E">
        <w:rPr>
          <w:rFonts w:ascii="Arial" w:hAnsi="Arial" w:cs="Arial"/>
          <w:sz w:val="18"/>
          <w:szCs w:val="18"/>
        </w:rPr>
        <w:t xml:space="preserve"> (Recuperado 4-01-2022) Posteriormente se publicó </w:t>
      </w:r>
      <w:hyperlink r:id="rId2" w:history="1">
        <w:r w:rsidRPr="0025729E">
          <w:rPr>
            <w:rStyle w:val="Hipervnculo"/>
            <w:rFonts w:ascii="Arial" w:eastAsiaTheme="majorEastAsia" w:hAnsi="Arial" w:cs="Arial"/>
            <w:sz w:val="18"/>
            <w:szCs w:val="18"/>
          </w:rPr>
          <w:t>el Real Decreto 427/2013, de 14 de junio</w:t>
        </w:r>
      </w:hyperlink>
      <w:r w:rsidRPr="0025729E">
        <w:rPr>
          <w:rFonts w:ascii="Arial" w:hAnsi="Arial" w:cs="Arial"/>
          <w:sz w:val="18"/>
          <w:szCs w:val="18"/>
        </w:rPr>
        <w:t>,</w:t>
      </w:r>
      <w:r w:rsidRPr="0025729E">
        <w:rPr>
          <w:rFonts w:ascii="Arial" w:hAnsi="Arial" w:cs="Arial"/>
          <w:color w:val="000000"/>
          <w:sz w:val="18"/>
          <w:szCs w:val="18"/>
        </w:rPr>
        <w:t xml:space="preserve"> por el que se establecen las especialidades docentes del Cuerpo de Catedráticos de Música y Artes Escénicas vinculadas a las enseñanzas superiores de Música y de Danza</w:t>
      </w:r>
      <w:r>
        <w:rPr>
          <w:rFonts w:ascii="Arial" w:hAnsi="Arial" w:cs="Arial"/>
          <w:color w:val="000000"/>
          <w:sz w:val="18"/>
          <w:szCs w:val="18"/>
        </w:rPr>
        <w:t>. Quedando excluido Arte Dramático de esta norma.</w:t>
      </w:r>
    </w:p>
  </w:footnote>
  <w:footnote w:id="2">
    <w:p w14:paraId="366FC740" w14:textId="77777777" w:rsidR="000B5E0A" w:rsidRDefault="000B5E0A" w:rsidP="000B5E0A">
      <w:pPr>
        <w:pStyle w:val="Textocomentario"/>
      </w:pPr>
      <w:r>
        <w:rPr>
          <w:rStyle w:val="Refdenotaalpie"/>
        </w:rPr>
        <w:footnoteRef/>
      </w:r>
      <w:r>
        <w:t xml:space="preserve"> En referencia a lo expresado en el punto el 1.2. En cualquier caso, el Ministerio de Educación considera que la modificación de la LOMLOE, título de grado en EEAA, entra en vigor en el curso 21-22</w:t>
      </w:r>
    </w:p>
  </w:footnote>
  <w:footnote w:id="3">
    <w:p w14:paraId="793BA3F5" w14:textId="77777777" w:rsidR="000B5E0A" w:rsidRPr="00090877" w:rsidRDefault="000B5E0A" w:rsidP="000B5E0A">
      <w:pPr>
        <w:widowControl w:val="0"/>
        <w:spacing w:line="276" w:lineRule="auto"/>
        <w:ind w:firstLine="142"/>
        <w:jc w:val="both"/>
        <w:rPr>
          <w:rFonts w:ascii="Arial" w:hAnsi="Arial" w:cs="Arial"/>
          <w:snapToGrid w:val="0"/>
          <w:sz w:val="22"/>
          <w:szCs w:val="22"/>
        </w:rPr>
      </w:pPr>
      <w:r w:rsidRPr="00090877">
        <w:rPr>
          <w:rStyle w:val="Refdenotaalpie"/>
          <w:rFonts w:ascii="Arial" w:hAnsi="Arial" w:cs="Arial"/>
        </w:rPr>
        <w:footnoteRef/>
      </w:r>
      <w:r w:rsidRPr="00090877">
        <w:rPr>
          <w:rFonts w:ascii="Arial" w:hAnsi="Arial" w:cs="Arial"/>
        </w:rPr>
        <w:t xml:space="preserve"> </w:t>
      </w:r>
      <w:r w:rsidRPr="00090877">
        <w:rPr>
          <w:rFonts w:ascii="Arial" w:hAnsi="Arial" w:cs="Arial"/>
          <w:snapToGrid w:val="0"/>
          <w:sz w:val="18"/>
          <w:szCs w:val="18"/>
        </w:rPr>
        <w:t>En caso de plazas vacantes en asignaturas del plan de estudios regular, mediante estas modalidades se permite a los alumnos del centro que lo soliciten, la ampliación de su matrícula con asignaturas del plan de estudios de otra especialidad e itinerario y en el segundo caso, que usuarios externos, que reúnan los requisitos exigidos, puedan ampliar o perfeccionar su formación con esta oferta.</w:t>
      </w:r>
    </w:p>
    <w:p w14:paraId="000DF9AD" w14:textId="77777777" w:rsidR="000B5E0A" w:rsidRPr="00090877" w:rsidRDefault="000B5E0A" w:rsidP="000B5E0A">
      <w:pPr>
        <w:pStyle w:val="Textonotapie"/>
        <w:rPr>
          <w:rFonts w:ascii="Arial" w:hAnsi="Arial" w:cs="Arial"/>
        </w:rPr>
      </w:pPr>
    </w:p>
  </w:footnote>
  <w:footnote w:id="4">
    <w:p w14:paraId="76F4A9D2" w14:textId="77777777" w:rsidR="00E45A91" w:rsidRPr="008F75C9" w:rsidRDefault="00E45A91" w:rsidP="00E45A91">
      <w:pPr>
        <w:pStyle w:val="Textonotapie"/>
        <w:rPr>
          <w:rFonts w:ascii="Arial" w:hAnsi="Arial" w:cs="Arial"/>
          <w:sz w:val="18"/>
          <w:szCs w:val="18"/>
        </w:rPr>
      </w:pPr>
      <w:r w:rsidRPr="008F75C9">
        <w:rPr>
          <w:rStyle w:val="Refdenotaalpie"/>
          <w:rFonts w:ascii="Arial" w:hAnsi="Arial" w:cs="Arial"/>
          <w:sz w:val="18"/>
          <w:szCs w:val="18"/>
        </w:rPr>
        <w:footnoteRef/>
      </w:r>
      <w:r w:rsidRPr="008F75C9">
        <w:rPr>
          <w:rFonts w:ascii="Arial" w:hAnsi="Arial" w:cs="Arial"/>
          <w:sz w:val="18"/>
          <w:szCs w:val="18"/>
        </w:rPr>
        <w:t xml:space="preserve"> El número total de estos convenios asciende a 78 y pueden </w:t>
      </w:r>
      <w:hyperlink r:id="rId3" w:history="1">
        <w:r w:rsidRPr="008F75C9">
          <w:rPr>
            <w:rStyle w:val="Hipervnculo"/>
            <w:rFonts w:ascii="Arial" w:eastAsiaTheme="majorEastAsia" w:hAnsi="Arial" w:cs="Arial"/>
            <w:sz w:val="18"/>
            <w:szCs w:val="18"/>
          </w:rPr>
          <w:t>consultarse en la web del centro.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D84705"/>
    <w:multiLevelType w:val="hybridMultilevel"/>
    <w:tmpl w:val="96F6D838"/>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5885D3C"/>
    <w:multiLevelType w:val="multilevel"/>
    <w:tmpl w:val="F9EEE1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F110433"/>
    <w:multiLevelType w:val="multilevel"/>
    <w:tmpl w:val="BE4C02B8"/>
    <w:lvl w:ilvl="0">
      <w:start w:val="1"/>
      <w:numFmt w:val="decimal"/>
      <w:lvlText w:val="%1."/>
      <w:lvlJc w:val="left"/>
      <w:pPr>
        <w:ind w:left="656" w:hanging="372"/>
      </w:pPr>
      <w:rPr>
        <w:rFonts w:hint="default"/>
      </w:rPr>
    </w:lvl>
    <w:lvl w:ilvl="1">
      <w:start w:val="5"/>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16cid:durableId="1002588404">
    <w:abstractNumId w:val="22"/>
  </w:num>
  <w:num w:numId="2" w16cid:durableId="1882326496">
    <w:abstractNumId w:val="12"/>
  </w:num>
  <w:num w:numId="3" w16cid:durableId="1208837330">
    <w:abstractNumId w:val="10"/>
  </w:num>
  <w:num w:numId="4" w16cid:durableId="908883754">
    <w:abstractNumId w:val="26"/>
  </w:num>
  <w:num w:numId="5" w16cid:durableId="26833227">
    <w:abstractNumId w:val="13"/>
  </w:num>
  <w:num w:numId="6" w16cid:durableId="1969313716">
    <w:abstractNumId w:val="19"/>
  </w:num>
  <w:num w:numId="7" w16cid:durableId="1106539939">
    <w:abstractNumId w:val="21"/>
  </w:num>
  <w:num w:numId="8" w16cid:durableId="2043940996">
    <w:abstractNumId w:val="9"/>
  </w:num>
  <w:num w:numId="9" w16cid:durableId="120616615">
    <w:abstractNumId w:val="7"/>
  </w:num>
  <w:num w:numId="10" w16cid:durableId="2106605238">
    <w:abstractNumId w:val="6"/>
  </w:num>
  <w:num w:numId="11" w16cid:durableId="950934627">
    <w:abstractNumId w:val="5"/>
  </w:num>
  <w:num w:numId="12" w16cid:durableId="651525236">
    <w:abstractNumId w:val="4"/>
  </w:num>
  <w:num w:numId="13" w16cid:durableId="421805389">
    <w:abstractNumId w:val="8"/>
  </w:num>
  <w:num w:numId="14" w16cid:durableId="991064506">
    <w:abstractNumId w:val="3"/>
  </w:num>
  <w:num w:numId="15" w16cid:durableId="207841075">
    <w:abstractNumId w:val="2"/>
  </w:num>
  <w:num w:numId="16" w16cid:durableId="1936934195">
    <w:abstractNumId w:val="1"/>
  </w:num>
  <w:num w:numId="17" w16cid:durableId="481896676">
    <w:abstractNumId w:val="0"/>
  </w:num>
  <w:num w:numId="18" w16cid:durableId="89011620">
    <w:abstractNumId w:val="14"/>
  </w:num>
  <w:num w:numId="19" w16cid:durableId="423037705">
    <w:abstractNumId w:val="17"/>
  </w:num>
  <w:num w:numId="20" w16cid:durableId="336806084">
    <w:abstractNumId w:val="23"/>
  </w:num>
  <w:num w:numId="21" w16cid:durableId="1982420037">
    <w:abstractNumId w:val="20"/>
  </w:num>
  <w:num w:numId="22" w16cid:durableId="964847655">
    <w:abstractNumId w:val="11"/>
  </w:num>
  <w:num w:numId="23" w16cid:durableId="1540122800">
    <w:abstractNumId w:val="27"/>
  </w:num>
  <w:num w:numId="24" w16cid:durableId="2099399965">
    <w:abstractNumId w:val="15"/>
  </w:num>
  <w:num w:numId="25" w16cid:durableId="127824469">
    <w:abstractNumId w:val="18"/>
  </w:num>
  <w:num w:numId="26" w16cid:durableId="334188147">
    <w:abstractNumId w:val="25"/>
  </w:num>
  <w:num w:numId="27" w16cid:durableId="727069961">
    <w:abstractNumId w:val="24"/>
  </w:num>
  <w:num w:numId="28" w16cid:durableId="1345131121">
    <w:abstractNumId w:val="28"/>
  </w:num>
  <w:num w:numId="29" w16cid:durableId="103110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0A"/>
    <w:rsid w:val="00096D7E"/>
    <w:rsid w:val="000B5E0A"/>
    <w:rsid w:val="00160BB5"/>
    <w:rsid w:val="0028533C"/>
    <w:rsid w:val="00405555"/>
    <w:rsid w:val="004323AE"/>
    <w:rsid w:val="004E108E"/>
    <w:rsid w:val="00612859"/>
    <w:rsid w:val="00645252"/>
    <w:rsid w:val="00650219"/>
    <w:rsid w:val="006D3D74"/>
    <w:rsid w:val="00771AC1"/>
    <w:rsid w:val="0083569A"/>
    <w:rsid w:val="00A9204E"/>
    <w:rsid w:val="00B149C4"/>
    <w:rsid w:val="00E45A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0512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0A"/>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after="200"/>
    </w:pPr>
    <w:rPr>
      <w:i/>
      <w:iCs/>
      <w:color w:val="44546A" w:themeColor="text2"/>
      <w:szCs w:val="18"/>
    </w:rPr>
  </w:style>
  <w:style w:type="paragraph" w:styleId="Textodeglobo">
    <w:name w:val="Balloon Text"/>
    <w:basedOn w:val="Normal"/>
    <w:link w:val="TextodegloboCar"/>
    <w:uiPriority w:val="99"/>
    <w:semiHidden/>
    <w:unhideWhenUsed/>
    <w:rsid w:val="00650219"/>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pPr>
    <w:rPr>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semiHidden/>
    <w:unhideWhenUsed/>
    <w:rsid w:val="00650219"/>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rPr>
  </w:style>
  <w:style w:type="paragraph" w:styleId="Textonotapie">
    <w:name w:val="footnote text"/>
    <w:basedOn w:val="Normal"/>
    <w:link w:val="TextonotapieCar"/>
    <w:unhideWhenUsed/>
    <w:rsid w:val="00650219"/>
  </w:style>
  <w:style w:type="character" w:customStyle="1" w:styleId="TextonotapieCar">
    <w:name w:val="Texto nota pie Car"/>
    <w:basedOn w:val="Fuentedeprrafopredeter"/>
    <w:link w:val="Textonotapie"/>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hAnsi="Consolas"/>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hAnsi="Consolas"/>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style>
  <w:style w:type="paragraph" w:styleId="TDC2">
    <w:name w:val="toc 2"/>
    <w:basedOn w:val="Normal"/>
    <w:next w:val="Normal"/>
    <w:autoRedefine/>
    <w:uiPriority w:val="39"/>
    <w:semiHidden/>
    <w:unhideWhenUsed/>
    <w:rsid w:val="00650219"/>
    <w:pPr>
      <w:spacing w:after="100"/>
      <w:ind w:left="220"/>
    </w:pPr>
  </w:style>
  <w:style w:type="paragraph" w:styleId="TDC3">
    <w:name w:val="toc 3"/>
    <w:basedOn w:val="Normal"/>
    <w:next w:val="Normal"/>
    <w:autoRedefine/>
    <w:uiPriority w:val="39"/>
    <w:semiHidden/>
    <w:unhideWhenUsed/>
    <w:rsid w:val="00650219"/>
    <w:pPr>
      <w:spacing w:after="100"/>
      <w:ind w:left="440"/>
    </w:pPr>
  </w:style>
  <w:style w:type="paragraph" w:styleId="TDC4">
    <w:name w:val="toc 4"/>
    <w:basedOn w:val="Normal"/>
    <w:next w:val="Normal"/>
    <w:autoRedefine/>
    <w:uiPriority w:val="39"/>
    <w:semiHidden/>
    <w:unhideWhenUsed/>
    <w:rsid w:val="00650219"/>
    <w:pPr>
      <w:spacing w:after="100"/>
      <w:ind w:left="660"/>
    </w:pPr>
  </w:style>
  <w:style w:type="paragraph" w:styleId="TDC5">
    <w:name w:val="toc 5"/>
    <w:basedOn w:val="Normal"/>
    <w:next w:val="Normal"/>
    <w:autoRedefine/>
    <w:uiPriority w:val="39"/>
    <w:semiHidden/>
    <w:unhideWhenUsed/>
    <w:rsid w:val="00650219"/>
    <w:pPr>
      <w:spacing w:after="100"/>
      <w:ind w:left="880"/>
    </w:pPr>
  </w:style>
  <w:style w:type="paragraph" w:styleId="TDC6">
    <w:name w:val="toc 6"/>
    <w:basedOn w:val="Normal"/>
    <w:next w:val="Normal"/>
    <w:autoRedefine/>
    <w:uiPriority w:val="39"/>
    <w:semiHidden/>
    <w:unhideWhenUsed/>
    <w:rsid w:val="00650219"/>
    <w:pPr>
      <w:spacing w:after="100"/>
      <w:ind w:left="1100"/>
    </w:pPr>
  </w:style>
  <w:style w:type="paragraph" w:styleId="TDC7">
    <w:name w:val="toc 7"/>
    <w:basedOn w:val="Normal"/>
    <w:next w:val="Normal"/>
    <w:autoRedefine/>
    <w:uiPriority w:val="39"/>
    <w:semiHidden/>
    <w:unhideWhenUsed/>
    <w:rsid w:val="00650219"/>
    <w:pPr>
      <w:spacing w:after="100"/>
      <w:ind w:left="1320"/>
    </w:pPr>
  </w:style>
  <w:style w:type="paragraph" w:styleId="TDC8">
    <w:name w:val="toc 8"/>
    <w:basedOn w:val="Normal"/>
    <w:next w:val="Normal"/>
    <w:autoRedefine/>
    <w:uiPriority w:val="39"/>
    <w:semiHidden/>
    <w:unhideWhenUsed/>
    <w:rsid w:val="00650219"/>
    <w:pPr>
      <w:spacing w:after="100"/>
      <w:ind w:left="1540"/>
    </w:p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style>
  <w:style w:type="paragraph" w:styleId="Lista2">
    <w:name w:val="List 2"/>
    <w:basedOn w:val="Normal"/>
    <w:uiPriority w:val="99"/>
    <w:semiHidden/>
    <w:unhideWhenUsed/>
    <w:rsid w:val="00650219"/>
    <w:pPr>
      <w:ind w:left="720" w:hanging="360"/>
      <w:contextualSpacing/>
    </w:pPr>
  </w:style>
  <w:style w:type="paragraph" w:styleId="Lista3">
    <w:name w:val="List 3"/>
    <w:basedOn w:val="Normal"/>
    <w:uiPriority w:val="99"/>
    <w:semiHidden/>
    <w:unhideWhenUsed/>
    <w:rsid w:val="00650219"/>
    <w:pPr>
      <w:ind w:left="1080" w:hanging="360"/>
      <w:contextualSpacing/>
    </w:pPr>
  </w:style>
  <w:style w:type="paragraph" w:styleId="Lista4">
    <w:name w:val="List 4"/>
    <w:basedOn w:val="Normal"/>
    <w:uiPriority w:val="99"/>
    <w:semiHidden/>
    <w:unhideWhenUsed/>
    <w:rsid w:val="00650219"/>
    <w:pPr>
      <w:ind w:left="1440" w:hanging="360"/>
      <w:contextualSpacing/>
    </w:pPr>
  </w:style>
  <w:style w:type="paragraph" w:styleId="Lista5">
    <w:name w:val="List 5"/>
    <w:basedOn w:val="Normal"/>
    <w:uiPriority w:val="99"/>
    <w:semiHidden/>
    <w:unhideWhenUsed/>
    <w:rsid w:val="00650219"/>
    <w:pPr>
      <w:ind w:left="1800" w:hanging="360"/>
      <w:contextualSpacing/>
    </w:p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style>
  <w:style w:type="paragraph" w:styleId="Continuarlista2">
    <w:name w:val="List Continue 2"/>
    <w:basedOn w:val="Normal"/>
    <w:uiPriority w:val="99"/>
    <w:semiHidden/>
    <w:unhideWhenUsed/>
    <w:rsid w:val="00650219"/>
    <w:pPr>
      <w:spacing w:after="120"/>
      <w:ind w:left="720"/>
      <w:contextualSpacing/>
    </w:pPr>
  </w:style>
  <w:style w:type="paragraph" w:styleId="Continuarlista3">
    <w:name w:val="List Continue 3"/>
    <w:basedOn w:val="Normal"/>
    <w:uiPriority w:val="99"/>
    <w:semiHidden/>
    <w:unhideWhenUsed/>
    <w:rsid w:val="00650219"/>
    <w:pPr>
      <w:spacing w:after="120"/>
      <w:ind w:left="1080"/>
      <w:contextualSpacing/>
    </w:pPr>
  </w:style>
  <w:style w:type="paragraph" w:styleId="Continuarlista4">
    <w:name w:val="List Continue 4"/>
    <w:basedOn w:val="Normal"/>
    <w:uiPriority w:val="99"/>
    <w:semiHidden/>
    <w:unhideWhenUsed/>
    <w:rsid w:val="00650219"/>
    <w:pPr>
      <w:spacing w:after="120"/>
      <w:ind w:left="1440"/>
      <w:contextualSpacing/>
    </w:pPr>
  </w:style>
  <w:style w:type="paragraph" w:styleId="Continuarlista5">
    <w:name w:val="List Continue 5"/>
    <w:basedOn w:val="Normal"/>
    <w:uiPriority w:val="99"/>
    <w:semiHidden/>
    <w:unhideWhenUsed/>
    <w:rsid w:val="00650219"/>
    <w:pPr>
      <w:spacing w:after="120"/>
      <w:ind w:left="1800"/>
      <w:contextualSpacing/>
    </w:pPr>
  </w:style>
  <w:style w:type="paragraph" w:styleId="Prrafodelista">
    <w:name w:val="List Paragraph"/>
    <w:basedOn w:val="Normal"/>
    <w:uiPriority w:val="34"/>
    <w:unhideWhenUsed/>
    <w:qFormat/>
    <w:rsid w:val="00650219"/>
    <w:pPr>
      <w:ind w:left="720"/>
      <w:contextualSpacing/>
    </w:pPr>
  </w:style>
  <w:style w:type="paragraph" w:styleId="Listaconnmeros">
    <w:name w:val="List Number"/>
    <w:basedOn w:val="Normal"/>
    <w:uiPriority w:val="99"/>
    <w:semiHidden/>
    <w:unhideWhenUsed/>
    <w:rsid w:val="00650219"/>
    <w:pPr>
      <w:numPr>
        <w:numId w:val="13"/>
      </w:numPr>
      <w:contextualSpacing/>
    </w:pPr>
  </w:style>
  <w:style w:type="paragraph" w:styleId="Listaconnmeros2">
    <w:name w:val="List Number 2"/>
    <w:basedOn w:val="Normal"/>
    <w:uiPriority w:val="99"/>
    <w:semiHidden/>
    <w:unhideWhenUsed/>
    <w:rsid w:val="00650219"/>
    <w:pPr>
      <w:numPr>
        <w:numId w:val="14"/>
      </w:numPr>
      <w:contextualSpacing/>
    </w:pPr>
  </w:style>
  <w:style w:type="paragraph" w:styleId="Listaconnmeros3">
    <w:name w:val="List Number 3"/>
    <w:basedOn w:val="Normal"/>
    <w:uiPriority w:val="99"/>
    <w:semiHidden/>
    <w:unhideWhenUsed/>
    <w:rsid w:val="00650219"/>
    <w:pPr>
      <w:numPr>
        <w:numId w:val="15"/>
      </w:numPr>
      <w:contextualSpacing/>
    </w:pPr>
  </w:style>
  <w:style w:type="paragraph" w:styleId="Listaconnmeros4">
    <w:name w:val="List Number 4"/>
    <w:basedOn w:val="Normal"/>
    <w:uiPriority w:val="99"/>
    <w:semiHidden/>
    <w:unhideWhenUsed/>
    <w:rsid w:val="00650219"/>
    <w:pPr>
      <w:numPr>
        <w:numId w:val="16"/>
      </w:numPr>
      <w:contextualSpacing/>
    </w:pPr>
  </w:style>
  <w:style w:type="paragraph" w:styleId="Listaconnmeros5">
    <w:name w:val="List Number 5"/>
    <w:basedOn w:val="Normal"/>
    <w:uiPriority w:val="99"/>
    <w:semiHidden/>
    <w:unhideWhenUsed/>
    <w:rsid w:val="00650219"/>
    <w:pPr>
      <w:numPr>
        <w:numId w:val="17"/>
      </w:numPr>
      <w:contextualSpacing/>
    </w:pPr>
  </w:style>
  <w:style w:type="paragraph" w:styleId="Listaconvietas">
    <w:name w:val="List Bullet"/>
    <w:basedOn w:val="Normal"/>
    <w:uiPriority w:val="99"/>
    <w:semiHidden/>
    <w:unhideWhenUsed/>
    <w:rsid w:val="00650219"/>
    <w:pPr>
      <w:numPr>
        <w:numId w:val="8"/>
      </w:numPr>
      <w:contextualSpacing/>
    </w:pPr>
  </w:style>
  <w:style w:type="paragraph" w:styleId="Listaconvietas2">
    <w:name w:val="List Bullet 2"/>
    <w:basedOn w:val="Normal"/>
    <w:uiPriority w:val="99"/>
    <w:semiHidden/>
    <w:unhideWhenUsed/>
    <w:rsid w:val="00650219"/>
    <w:pPr>
      <w:numPr>
        <w:numId w:val="9"/>
      </w:numPr>
      <w:contextualSpacing/>
    </w:pPr>
  </w:style>
  <w:style w:type="paragraph" w:styleId="Listaconvietas3">
    <w:name w:val="List Bullet 3"/>
    <w:basedOn w:val="Normal"/>
    <w:uiPriority w:val="99"/>
    <w:semiHidden/>
    <w:unhideWhenUsed/>
    <w:rsid w:val="00650219"/>
    <w:pPr>
      <w:numPr>
        <w:numId w:val="10"/>
      </w:numPr>
      <w:contextualSpacing/>
    </w:pPr>
  </w:style>
  <w:style w:type="paragraph" w:styleId="Listaconvietas4">
    <w:name w:val="List Bullet 4"/>
    <w:basedOn w:val="Normal"/>
    <w:uiPriority w:val="99"/>
    <w:semiHidden/>
    <w:unhideWhenUsed/>
    <w:rsid w:val="00650219"/>
    <w:pPr>
      <w:numPr>
        <w:numId w:val="11"/>
      </w:numPr>
      <w:contextualSpacing/>
    </w:pPr>
  </w:style>
  <w:style w:type="paragraph" w:styleId="Listaconvietas5">
    <w:name w:val="List Bullet 5"/>
    <w:basedOn w:val="Normal"/>
    <w:uiPriority w:val="99"/>
    <w:semiHidden/>
    <w:unhideWhenUsed/>
    <w:rsid w:val="00650219"/>
    <w:pPr>
      <w:numPr>
        <w:numId w:val="12"/>
      </w:numPr>
      <w:contextualSpacing/>
    </w:p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rPr>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p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ind w:left="360"/>
    </w:p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style>
  <w:style w:type="paragraph" w:styleId="Encabezadodenota">
    <w:name w:val="Note Heading"/>
    <w:basedOn w:val="Normal"/>
    <w:next w:val="Normal"/>
    <w:link w:val="EncabezadodenotaCar"/>
    <w:uiPriority w:val="99"/>
    <w:semiHidden/>
    <w:unhideWhenUsed/>
    <w:rsid w:val="00650219"/>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style>
  <w:style w:type="paragraph" w:styleId="ndice2">
    <w:name w:val="index 2"/>
    <w:basedOn w:val="Normal"/>
    <w:next w:val="Normal"/>
    <w:autoRedefine/>
    <w:uiPriority w:val="99"/>
    <w:semiHidden/>
    <w:unhideWhenUsed/>
    <w:rsid w:val="00650219"/>
    <w:pPr>
      <w:ind w:left="440" w:hanging="220"/>
    </w:pPr>
  </w:style>
  <w:style w:type="paragraph" w:styleId="ndice3">
    <w:name w:val="index 3"/>
    <w:basedOn w:val="Normal"/>
    <w:next w:val="Normal"/>
    <w:autoRedefine/>
    <w:uiPriority w:val="99"/>
    <w:semiHidden/>
    <w:unhideWhenUsed/>
    <w:rsid w:val="00650219"/>
    <w:pPr>
      <w:ind w:left="660" w:hanging="220"/>
    </w:pPr>
  </w:style>
  <w:style w:type="paragraph" w:styleId="ndice4">
    <w:name w:val="index 4"/>
    <w:basedOn w:val="Normal"/>
    <w:next w:val="Normal"/>
    <w:autoRedefine/>
    <w:uiPriority w:val="99"/>
    <w:semiHidden/>
    <w:unhideWhenUsed/>
    <w:rsid w:val="00650219"/>
    <w:pPr>
      <w:ind w:left="880" w:hanging="220"/>
    </w:pPr>
  </w:style>
  <w:style w:type="paragraph" w:styleId="ndice5">
    <w:name w:val="index 5"/>
    <w:basedOn w:val="Normal"/>
    <w:next w:val="Normal"/>
    <w:autoRedefine/>
    <w:uiPriority w:val="99"/>
    <w:semiHidden/>
    <w:unhideWhenUsed/>
    <w:rsid w:val="00650219"/>
    <w:pPr>
      <w:ind w:left="1100" w:hanging="220"/>
    </w:pPr>
  </w:style>
  <w:style w:type="paragraph" w:styleId="ndice6">
    <w:name w:val="index 6"/>
    <w:basedOn w:val="Normal"/>
    <w:next w:val="Normal"/>
    <w:autoRedefine/>
    <w:uiPriority w:val="99"/>
    <w:semiHidden/>
    <w:unhideWhenUsed/>
    <w:rsid w:val="00650219"/>
    <w:pPr>
      <w:ind w:left="1320" w:hanging="220"/>
    </w:pPr>
  </w:style>
  <w:style w:type="paragraph" w:styleId="ndice7">
    <w:name w:val="index 7"/>
    <w:basedOn w:val="Normal"/>
    <w:next w:val="Normal"/>
    <w:autoRedefine/>
    <w:uiPriority w:val="99"/>
    <w:semiHidden/>
    <w:unhideWhenUsed/>
    <w:rsid w:val="00650219"/>
    <w:pPr>
      <w:ind w:left="1540" w:hanging="220"/>
    </w:pPr>
  </w:style>
  <w:style w:type="paragraph" w:styleId="ndice8">
    <w:name w:val="index 8"/>
    <w:basedOn w:val="Normal"/>
    <w:next w:val="Normal"/>
    <w:autoRedefine/>
    <w:uiPriority w:val="99"/>
    <w:semiHidden/>
    <w:unhideWhenUsed/>
    <w:rsid w:val="00650219"/>
    <w:pPr>
      <w:ind w:left="1760" w:hanging="220"/>
    </w:pPr>
  </w:style>
  <w:style w:type="paragraph" w:styleId="ndice9">
    <w:name w:val="index 9"/>
    <w:basedOn w:val="Normal"/>
    <w:next w:val="Normal"/>
    <w:autoRedefine/>
    <w:uiPriority w:val="99"/>
    <w:semiHidden/>
    <w:unhideWhenUsed/>
    <w:rsid w:val="00650219"/>
    <w:pPr>
      <w:ind w:left="1980" w:hanging="220"/>
    </w:p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ind w:left="4320"/>
    </w:p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 w:type="paragraph" w:customStyle="1" w:styleId="parrafo">
    <w:name w:val="parrafo"/>
    <w:basedOn w:val="Normal"/>
    <w:rsid w:val="000B5E0A"/>
    <w:pPr>
      <w:spacing w:before="100" w:beforeAutospacing="1" w:after="100" w:afterAutospacing="1"/>
    </w:pPr>
    <w:rPr>
      <w:sz w:val="24"/>
      <w:szCs w:val="24"/>
    </w:rPr>
  </w:style>
  <w:style w:type="paragraph" w:customStyle="1" w:styleId="parrafo2">
    <w:name w:val="parrafo_2"/>
    <w:basedOn w:val="Normal"/>
    <w:rsid w:val="000B5E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01600">
      <w:bodyDiv w:val="1"/>
      <w:marLeft w:val="0"/>
      <w:marRight w:val="0"/>
      <w:marTop w:val="0"/>
      <w:marBottom w:val="0"/>
      <w:divBdr>
        <w:top w:val="none" w:sz="0" w:space="0" w:color="auto"/>
        <w:left w:val="none" w:sz="0" w:space="0" w:color="auto"/>
        <w:bottom w:val="none" w:sz="0" w:space="0" w:color="auto"/>
        <w:right w:val="none" w:sz="0" w:space="0" w:color="auto"/>
      </w:divBdr>
    </w:div>
    <w:div w:id="13936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blo.martinez5@murciaeduca.es" TargetMode="External"/><Relationship Id="rId18" Type="http://schemas.openxmlformats.org/officeDocument/2006/relationships/hyperlink" Target="https://twitter.com/esadmurci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ercedesc.carrillo@murciaeduca.es" TargetMode="External"/><Relationship Id="rId17" Type="http://schemas.openxmlformats.org/officeDocument/2006/relationships/hyperlink" Target="https://es-es.facebook.com/ESADMurciainstitucional/" TargetMode="External"/><Relationship Id="rId2" Type="http://schemas.openxmlformats.org/officeDocument/2006/relationships/customXml" Target="../customXml/item2.xml"/><Relationship Id="rId16" Type="http://schemas.openxmlformats.org/officeDocument/2006/relationships/hyperlink" Target="http://www.esadmurcia.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lores.galindo@murciaeduca.es" TargetMode="External"/><Relationship Id="rId5" Type="http://schemas.openxmlformats.org/officeDocument/2006/relationships/settings" Target="settings.xml"/><Relationship Id="rId15" Type="http://schemas.openxmlformats.org/officeDocument/2006/relationships/hyperlink" Target="mailto:jorge.fullana@murciaeduca.es" TargetMode="External"/><Relationship Id="rId10" Type="http://schemas.openxmlformats.org/officeDocument/2006/relationships/hyperlink" Target="http://www.esadmurcia.es" TargetMode="External"/><Relationship Id="rId19" Type="http://schemas.openxmlformats.org/officeDocument/2006/relationships/hyperlink" Target="https://www.instagram.com/esadmurci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aquel.jimenez@murciaeduca.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admurcia.es/wp-content/uploads/2016/11/EMPRESAS-PARA-REALIZAR-LAS-PEX.pdf" TargetMode="External"/><Relationship Id="rId2" Type="http://schemas.openxmlformats.org/officeDocument/2006/relationships/hyperlink" Target="https://www.boe.es/buscar/act.php?id=BOE-A-2013-6484" TargetMode="External"/><Relationship Id="rId1" Type="http://schemas.openxmlformats.org/officeDocument/2006/relationships/hyperlink" Target="https://www.juanantoniopedrosa.es/blog/Cuerpos_docentes_Musi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Local\Microsoft\Office\16.0\DTS\es-ES%7b52F2CC59-442C-4525-BA34-CA676048FD1A%7d\%7b5F2960D9-72AF-4A8B-8FDD-F4B605E7E4D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{5F2960D9-72AF-4A8B-8FDD-F4B605E7E4DA}tf02786999_win32</Template>
  <TotalTime>0</TotalTime>
  <Pages>5</Pages>
  <Words>1269</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2022-09-30T05:31:00Z</dcterms:created>
  <dcterms:modified xsi:type="dcterms:W3CDTF">2022-09-30T06:17:00Z</dcterms:modified>
</cp:coreProperties>
</file>